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/>
          <w:color w:val="000000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Ansi="仿宋_GB2312" w:cs="仿宋_GB2312" w:hint="eastAsia"/>
          <w:b/>
          <w:color w:val="000000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b/>
          <w:color w:val="000000"/>
          <w:sz w:val="30"/>
          <w:szCs w:val="30"/>
        </w:rPr>
        <w:t>申报工程技术、财经系列中级专业技术职务</w:t>
      </w:r>
      <w:r>
        <w:rPr>
          <w:rFonts w:ascii="仿宋_GB2312" w:eastAsia="仿宋_GB2312" w:hAnsi="仿宋_GB2312" w:cs="仿宋_GB2312" w:hint="eastAsia"/>
          <w:b/>
          <w:color w:val="000000"/>
          <w:sz w:val="30"/>
          <w:szCs w:val="30"/>
        </w:rPr>
        <w:t>材料清单</w:t>
      </w:r>
    </w:p>
    <w:p w:rsidR="00257796" w:rsidRDefault="00257796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．《评审专业技术职务任职资格人员汇总表》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份，纸质版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份，并发电子邮件至</w:t>
      </w:r>
      <w:r w:rsidR="00013299">
        <w:rPr>
          <w:rFonts w:ascii="仿宋_GB2312" w:eastAsia="仿宋_GB2312" w:hAnsi="仿宋_GB2312" w:cs="仿宋_GB2312"/>
          <w:bCs/>
          <w:color w:val="000000"/>
          <w:sz w:val="28"/>
          <w:szCs w:val="28"/>
        </w:rPr>
        <w:t>175682006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@qq.com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。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．《申请表》一式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份。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申请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表一律用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A4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纸双面打印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初次先提交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份，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聘任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办审核通过之后再通知交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份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。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．任现职以来近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（硕士近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年度考核表；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．学历、学位证书（复印件），在职提升学历的，必须提供中国高等教育学生信息网（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Http://www.chsi.com.cn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）上公布的学历证明并加盖单位公章；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．现专业技术职务任职资格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证明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（复印件）；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．职称外语考试合格证书（复印件）；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．任现职期间年度接受继续教育证书；</w:t>
      </w:r>
      <w:bookmarkStart w:id="0" w:name="_GoBack"/>
      <w:bookmarkEnd w:id="0"/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 xml:space="preserve">8. 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财务系列需提交中级专业资格证书；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．获奖证书（复印件）；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10.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业务自传（不少于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3000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字）；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．任现职以来论文、著作及其他科研成果（论文原件一份，论文期刊检索复印件一份，论文知网检索复印件一份）。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注意事项：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．尚未正式发表（出版）的成果及发表在非正式出版刊物上的文章，不计入科研成果。</w:t>
      </w:r>
    </w:p>
    <w:p w:rsidR="00257796" w:rsidRDefault="00E5333C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．申报人员的材料袋（有封口的档案袋）封面要贴上内装材料清单，注明申报人姓名、单位、联系电话等。</w:t>
      </w:r>
    </w:p>
    <w:p w:rsidR="00257796" w:rsidRDefault="00257796">
      <w:pPr>
        <w:autoSpaceDN w:val="0"/>
        <w:adjustRightInd w:val="0"/>
        <w:snapToGrid w:val="0"/>
        <w:spacing w:line="460" w:lineRule="exact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</w:p>
    <w:p w:rsidR="00257796" w:rsidRDefault="00257796"/>
    <w:sectPr w:rsidR="00257796">
      <w:pgSz w:w="11906" w:h="16838"/>
      <w:pgMar w:top="1418" w:right="1531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33C" w:rsidRDefault="00E5333C" w:rsidP="00013299">
      <w:r>
        <w:separator/>
      </w:r>
    </w:p>
  </w:endnote>
  <w:endnote w:type="continuationSeparator" w:id="0">
    <w:p w:rsidR="00E5333C" w:rsidRDefault="00E5333C" w:rsidP="0001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33C" w:rsidRDefault="00E5333C" w:rsidP="00013299">
      <w:r>
        <w:separator/>
      </w:r>
    </w:p>
  </w:footnote>
  <w:footnote w:type="continuationSeparator" w:id="0">
    <w:p w:rsidR="00E5333C" w:rsidRDefault="00E5333C" w:rsidP="00013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807FF"/>
    <w:rsid w:val="00013299"/>
    <w:rsid w:val="00257796"/>
    <w:rsid w:val="00E5333C"/>
    <w:rsid w:val="01DE5F18"/>
    <w:rsid w:val="196807FF"/>
    <w:rsid w:val="726D1106"/>
    <w:rsid w:val="7A3D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92BE8"/>
  <w15:docId w15:val="{0C61A09B-4547-4DF3-B422-1ED1F284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13299"/>
    <w:rPr>
      <w:kern w:val="2"/>
      <w:sz w:val="18"/>
      <w:szCs w:val="18"/>
    </w:rPr>
  </w:style>
  <w:style w:type="paragraph" w:styleId="a5">
    <w:name w:val="footer"/>
    <w:basedOn w:val="a"/>
    <w:link w:val="a6"/>
    <w:rsid w:val="00013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132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尚阳秀</dc:creator>
  <cp:lastModifiedBy>xbany</cp:lastModifiedBy>
  <cp:revision>2</cp:revision>
  <dcterms:created xsi:type="dcterms:W3CDTF">2018-06-01T08:44:00Z</dcterms:created>
  <dcterms:modified xsi:type="dcterms:W3CDTF">2019-06-26T00:34:00Z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