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ordWrap/>
        <w:overflowPunct/>
        <w:topLinePunct w:val="0"/>
        <w:bidi w:val="0"/>
        <w:spacing w:line="600" w:lineRule="exact"/>
        <w:ind w:firstLine="0" w:firstLineChars="0"/>
        <w:jc w:val="left"/>
        <w:rPr>
          <w:rFonts w:hint="eastAsia" w:ascii="方正黑体_GBK" w:hAnsi="方正黑体_GBK" w:eastAsia="方正黑体_GBK" w:cs="方正黑体_GBK"/>
          <w:b w:val="0"/>
          <w:bCs/>
          <w:spacing w:val="0"/>
          <w:sz w:val="30"/>
          <w:szCs w:val="30"/>
          <w:lang w:val="en-US" w:eastAsia="zh-CN"/>
        </w:rPr>
      </w:pPr>
      <w:r>
        <w:rPr>
          <w:rFonts w:hint="eastAsia" w:ascii="方正黑体_GBK" w:hAnsi="方正黑体_GBK" w:eastAsia="方正黑体_GBK" w:cs="方正黑体_GBK"/>
          <w:b w:val="0"/>
          <w:bCs/>
          <w:spacing w:val="0"/>
          <w:sz w:val="30"/>
          <w:szCs w:val="30"/>
          <w:lang w:eastAsia="zh-CN"/>
        </w:rPr>
        <w:t>附件</w:t>
      </w:r>
      <w:r>
        <w:rPr>
          <w:rFonts w:hint="eastAsia" w:ascii="方正黑体_GBK" w:hAnsi="方正黑体_GBK" w:eastAsia="方正黑体_GBK" w:cs="方正黑体_GBK"/>
          <w:b w:val="0"/>
          <w:bCs/>
          <w:spacing w:val="0"/>
          <w:sz w:val="30"/>
          <w:szCs w:val="30"/>
          <w:lang w:val="en-US" w:eastAsia="zh-CN"/>
        </w:rPr>
        <w:t>1</w:t>
      </w:r>
    </w:p>
    <w:p>
      <w:pPr>
        <w:keepNext w:val="0"/>
        <w:keepLines w:val="0"/>
        <w:pageBreakBefore w:val="0"/>
        <w:wordWrap/>
        <w:overflowPunct/>
        <w:topLinePunct w:val="0"/>
        <w:bidi w:val="0"/>
        <w:spacing w:line="600" w:lineRule="exact"/>
        <w:ind w:firstLine="0" w:firstLineChars="0"/>
        <w:jc w:val="center"/>
        <w:rPr>
          <w:rFonts w:hint="eastAsia" w:ascii="方正小标宋简体" w:hAnsi="方正小标宋简体" w:eastAsia="方正小标宋简体" w:cs="方正小标宋简体"/>
          <w:b w:val="0"/>
          <w:bCs/>
          <w:spacing w:val="0"/>
          <w:sz w:val="36"/>
          <w:szCs w:val="36"/>
          <w:lang w:val="en-US" w:eastAsia="zh-CN"/>
        </w:rPr>
      </w:pPr>
      <w:r>
        <w:rPr>
          <w:rFonts w:hint="eastAsia" w:ascii="方正小标宋简体" w:hAnsi="方正小标宋简体" w:eastAsia="方正小标宋简体" w:cs="方正小标宋简体"/>
          <w:b w:val="0"/>
          <w:bCs/>
          <w:spacing w:val="0"/>
          <w:sz w:val="36"/>
          <w:szCs w:val="36"/>
        </w:rPr>
        <w:t>2</w:t>
      </w:r>
      <w:r>
        <w:rPr>
          <w:rFonts w:hint="eastAsia" w:ascii="方正小标宋简体" w:hAnsi="方正小标宋简体" w:eastAsia="方正小标宋简体" w:cs="方正小标宋简体"/>
          <w:b w:val="0"/>
          <w:bCs/>
          <w:spacing w:val="0"/>
          <w:sz w:val="36"/>
          <w:szCs w:val="36"/>
          <w:lang w:val="en-US" w:eastAsia="zh-CN"/>
        </w:rPr>
        <w:t>025年度市属高校科研机构联合创新项目申报指南</w:t>
      </w:r>
    </w:p>
    <w:p>
      <w:pPr>
        <w:keepNext w:val="0"/>
        <w:keepLines w:val="0"/>
        <w:pageBreakBefore w:val="0"/>
        <w:wordWrap/>
        <w:overflowPunct/>
        <w:topLinePunct w:val="0"/>
        <w:bidi w:val="0"/>
        <w:adjustRightInd w:val="0"/>
        <w:spacing w:line="600" w:lineRule="exact"/>
        <w:ind w:right="640" w:firstLine="0" w:firstLineChars="0"/>
        <w:jc w:val="center"/>
        <w:rPr>
          <w:rFonts w:hint="eastAsia" w:ascii="仿宋" w:hAnsi="仿宋" w:eastAsia="仿宋" w:cs="仿宋"/>
          <w:spacing w:val="0"/>
          <w:sz w:val="30"/>
          <w:szCs w:val="30"/>
          <w:lang w:val="en-US" w:eastAsia="zh-CN"/>
        </w:rPr>
      </w:pPr>
      <w:r>
        <w:rPr>
          <w:rFonts w:hint="eastAsia" w:ascii="仿宋" w:hAnsi="仿宋" w:eastAsia="仿宋" w:cs="仿宋"/>
          <w:spacing w:val="0"/>
          <w:sz w:val="30"/>
          <w:szCs w:val="30"/>
          <w:lang w:val="en-US" w:eastAsia="zh-CN"/>
        </w:rPr>
        <w:t>（指南代码：2025FZGX0201）</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黑体" w:hAnsi="黑体" w:eastAsia="黑体" w:cs="黑体"/>
          <w:b w:val="0"/>
          <w:bCs w:val="0"/>
          <w:spacing w:val="0"/>
          <w:sz w:val="32"/>
          <w:szCs w:val="32"/>
          <w:lang w:val="en-US" w:eastAsia="zh-CN"/>
        </w:rPr>
      </w:pPr>
      <w:r>
        <w:rPr>
          <w:rFonts w:hint="eastAsia" w:ascii="黑体" w:hAnsi="黑体" w:eastAsia="黑体" w:cs="黑体"/>
          <w:b w:val="0"/>
          <w:bCs w:val="0"/>
          <w:spacing w:val="0"/>
          <w:sz w:val="32"/>
          <w:szCs w:val="32"/>
          <w:lang w:val="en-US" w:eastAsia="zh-CN"/>
        </w:rPr>
        <w:t>一、重点支持方向</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针对我市产业发展技术需求，支持市属高校或市属科研院所（附件1）在其优势研究领域内，围绕我市经济和社会发展需求，联合我市企业开展有重要前景或重大公益意义的产学研合作或科技成果转化项目。支持市属高校、科研院所科技成果开展“先使用后付费”或“赋权+转让+约定收益”试点。</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黑体" w:hAnsi="黑体" w:eastAsia="黑体" w:cs="黑体"/>
          <w:b w:val="0"/>
          <w:bCs w:val="0"/>
          <w:spacing w:val="0"/>
          <w:sz w:val="32"/>
          <w:szCs w:val="32"/>
          <w:lang w:val="en-US" w:eastAsia="zh-CN"/>
        </w:rPr>
      </w:pPr>
      <w:r>
        <w:rPr>
          <w:rFonts w:hint="eastAsia" w:ascii="黑体" w:hAnsi="黑体" w:eastAsia="黑体" w:cs="黑体"/>
          <w:b w:val="0"/>
          <w:bCs w:val="0"/>
          <w:spacing w:val="0"/>
          <w:sz w:val="32"/>
          <w:szCs w:val="32"/>
          <w:lang w:val="en-US" w:eastAsia="zh-CN"/>
        </w:rPr>
        <w:t>二、申报条件和要求</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1.项目申报单位应是市属高校或科研院所，合作企业应是在我市正常经营、具有法人资格、具备科研开发能力和条件的高新技术企业。</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2.项目申请书要有明确可量化的技术、经济社会效益等考核指标。</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3.项目由市属高校（或二级学院）或市属科研院所作为项目申请单位与合作企业共同承担，合作双方应签订合作协议（附件2），最终成果须明确由合作单位承接、转化。未提供有效合作协议书的，不予推荐。</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4.市属高校、科研院所科研管理部门对推荐的项目应进行调研核实，重点审核是否真实开展合作，项目研究成果是否能够落地转化，并填写合作项目调研核实意见表（附件3）。</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5.每家市属高校或市属科研院所应综合考虑项目研究优势，每家单位申报项目数量不超过5项。</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6.项目执行期起始时间统一为2025年9月1日，结束时间不超过2028年8月31日。</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黑体" w:hAnsi="黑体" w:eastAsia="黑体" w:cs="黑体"/>
          <w:b w:val="0"/>
          <w:bCs w:val="0"/>
          <w:spacing w:val="0"/>
          <w:sz w:val="32"/>
          <w:szCs w:val="32"/>
          <w:lang w:val="en-US" w:eastAsia="zh-CN"/>
        </w:rPr>
      </w:pPr>
      <w:r>
        <w:rPr>
          <w:rFonts w:hint="eastAsia" w:ascii="黑体" w:hAnsi="黑体" w:eastAsia="黑体" w:cs="黑体"/>
          <w:b w:val="0"/>
          <w:bCs w:val="0"/>
          <w:spacing w:val="0"/>
          <w:sz w:val="32"/>
          <w:szCs w:val="32"/>
          <w:lang w:val="en-US" w:eastAsia="zh-CN"/>
        </w:rPr>
        <w:t>三、资助经费</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财政补助项目立项数15项，资助方式为前补助资助，每项申请经费不超过15万元。</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黑体" w:hAnsi="黑体" w:eastAsia="黑体" w:cs="黑体"/>
          <w:b w:val="0"/>
          <w:bCs w:val="0"/>
          <w:spacing w:val="0"/>
          <w:sz w:val="32"/>
          <w:szCs w:val="32"/>
          <w:lang w:val="en-US" w:eastAsia="zh-CN"/>
        </w:rPr>
      </w:pPr>
      <w:r>
        <w:rPr>
          <w:rFonts w:hint="eastAsia" w:ascii="黑体" w:hAnsi="黑体" w:eastAsia="黑体" w:cs="黑体"/>
          <w:b w:val="0"/>
          <w:bCs w:val="0"/>
          <w:spacing w:val="0"/>
          <w:sz w:val="32"/>
          <w:szCs w:val="32"/>
          <w:lang w:val="en-US" w:eastAsia="zh-CN"/>
        </w:rPr>
        <w:t>四、申报程序</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1.采取网上申报方式，网上申报流程为：申报用户登录福州市科技计划项目信息管理系统(http://xmgl.kjt.fujian.gov.cn)──项目申报──起草项目申请书──选择项目类型──填报申请书──上传相关附件扫描件，包括项目合作协议书、合作项目调研核实意见表、合作企业营业执照及其他相关佐证材料。有开展“先使用后付费”或“赋权+转让+约定收益”试点的单位提供试点实施方案。</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2.高校科研院所科技主管部门对申请单位上报材料进行项目初审，并出具合作项目调研核实意见表，符合要求后通过福州市科技计划信息管理系统进行网上推荐。</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黑体" w:hAnsi="黑体" w:eastAsia="黑体" w:cs="黑体"/>
          <w:b w:val="0"/>
          <w:bCs w:val="0"/>
          <w:spacing w:val="0"/>
          <w:sz w:val="32"/>
          <w:szCs w:val="32"/>
          <w:lang w:val="en-US" w:eastAsia="zh-CN"/>
        </w:rPr>
      </w:pPr>
      <w:r>
        <w:rPr>
          <w:rFonts w:hint="eastAsia" w:ascii="黑体" w:hAnsi="黑体" w:eastAsia="黑体" w:cs="黑体"/>
          <w:b w:val="0"/>
          <w:bCs w:val="0"/>
          <w:spacing w:val="0"/>
          <w:sz w:val="32"/>
          <w:szCs w:val="32"/>
          <w:lang w:val="en-US" w:eastAsia="zh-CN"/>
        </w:rPr>
        <w:t>五、联系咨询方式</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1.科技服务与科技平台处</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联系人：吴岚箬</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电  话：83533609</w:t>
      </w:r>
    </w:p>
    <w:p>
      <w:pPr>
        <w:keepNext w:val="0"/>
        <w:keepLines w:val="0"/>
        <w:pageBreakBefore w:val="0"/>
        <w:widowControl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2.申报管理信息系统技术支持电话：87882011  87862982</w:t>
      </w:r>
    </w:p>
    <w:p>
      <w:pPr>
        <w:keepNext w:val="0"/>
        <w:keepLines w:val="0"/>
        <w:pageBreakBefore w:val="0"/>
        <w:wordWrap/>
        <w:overflowPunct/>
        <w:topLinePunct w:val="0"/>
        <w:bidi w:val="0"/>
        <w:adjustRightInd w:val="0"/>
        <w:spacing w:line="600" w:lineRule="exact"/>
        <w:ind w:right="640" w:firstLine="0" w:firstLineChars="0"/>
        <w:rPr>
          <w:rFonts w:hint="default" w:ascii="仿宋" w:hAnsi="仿宋" w:eastAsia="仿宋" w:cs="仿宋"/>
          <w:spacing w:val="0"/>
          <w:sz w:val="32"/>
          <w:szCs w:val="32"/>
          <w:lang w:val="en-US" w:eastAsia="zh-CN"/>
        </w:rPr>
      </w:pPr>
      <w:r>
        <w:rPr>
          <w:rFonts w:hint="eastAsia" w:ascii="仿宋_GB2312" w:hAnsi="仿宋_GB2312" w:eastAsia="仿宋_GB2312" w:cs="仿宋_GB2312"/>
          <w:b w:val="0"/>
          <w:bCs/>
          <w:spacing w:val="0"/>
          <w:sz w:val="30"/>
          <w:szCs w:val="30"/>
        </w:rPr>
        <w:br w:type="page"/>
      </w:r>
      <w:r>
        <w:rPr>
          <w:rFonts w:hint="eastAsia" w:ascii="方正黑体_GBK" w:hAnsi="方正黑体_GBK" w:eastAsia="方正黑体_GBK" w:cs="方正黑体_GBK"/>
          <w:b w:val="0"/>
          <w:bCs/>
          <w:spacing w:val="0"/>
          <w:sz w:val="30"/>
          <w:szCs w:val="30"/>
          <w:lang w:eastAsia="zh-CN"/>
        </w:rPr>
        <w:t>附件</w:t>
      </w:r>
      <w:r>
        <w:rPr>
          <w:rFonts w:hint="eastAsia" w:ascii="方正黑体_GBK" w:hAnsi="方正黑体_GBK" w:eastAsia="方正黑体_GBK" w:cs="方正黑体_GBK"/>
          <w:b w:val="0"/>
          <w:bCs/>
          <w:spacing w:val="0"/>
          <w:sz w:val="30"/>
          <w:szCs w:val="30"/>
          <w:lang w:val="en-US" w:eastAsia="zh-CN"/>
        </w:rPr>
        <w:t>1</w:t>
      </w:r>
    </w:p>
    <w:p>
      <w:pPr>
        <w:keepNext w:val="0"/>
        <w:keepLines w:val="0"/>
        <w:pageBreakBefore w:val="0"/>
        <w:wordWrap/>
        <w:overflowPunct/>
        <w:topLinePunct w:val="0"/>
        <w:bidi w:val="0"/>
        <w:adjustRightInd w:val="0"/>
        <w:spacing w:line="600" w:lineRule="exact"/>
        <w:ind w:right="640" w:firstLine="0" w:firstLineChars="0"/>
        <w:jc w:val="center"/>
        <w:rPr>
          <w:rFonts w:hint="eastAsia" w:ascii="黑体" w:hAnsi="黑体" w:eastAsia="黑体" w:cs="黑体"/>
          <w:b/>
          <w:bCs/>
          <w:spacing w:val="0"/>
          <w:sz w:val="32"/>
          <w:szCs w:val="32"/>
          <w:lang w:val="en-US" w:eastAsia="zh-CN"/>
        </w:rPr>
      </w:pPr>
      <w:r>
        <w:rPr>
          <w:rFonts w:hint="eastAsia" w:ascii="黑体" w:hAnsi="黑体" w:eastAsia="黑体" w:cs="黑体"/>
          <w:b/>
          <w:bCs/>
          <w:spacing w:val="0"/>
          <w:sz w:val="32"/>
          <w:szCs w:val="32"/>
          <w:lang w:val="en-US" w:eastAsia="zh-CN"/>
        </w:rPr>
        <w:t>市属高校科研院所名单</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1.闽江学院</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2.福州职业技术学院</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3.闽江师范高等专科学校</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4.天津大学福州国际联合学院</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5.阳光学院</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6.福州外语外贸学院</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7.福州理工学院</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8.福建福耀科技大学</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9.福州软件职业技术学院</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10.福建华南女子职业学院</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11.福州英华职业技术学院</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12.福州黎明职业技术学院</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13.福州科技职业技术学院</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14.福州墨尔本理工职业学院</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15.福州市蔬菜科学研究所</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16.福州市农业科学研究所</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17.福州市环境科学研究院</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18.福州市海洋与渔业技术中心</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19.福州市海洋研究院</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20.闽都创新实验室</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21.东方电气（福建）创新研究院</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22.福州物联网开放实验室</w:t>
      </w:r>
    </w:p>
    <w:p>
      <w:pPr>
        <w:keepNext w:val="0"/>
        <w:keepLines w:val="0"/>
        <w:pageBreakBefore w:val="0"/>
        <w:widowControl w:val="0"/>
        <w:kinsoku/>
        <w:wordWrap/>
        <w:overflowPunct/>
        <w:topLinePunct w:val="0"/>
        <w:autoSpaceDE/>
        <w:autoSpaceDN/>
        <w:bidi w:val="0"/>
        <w:adjustRightInd w:val="0"/>
        <w:snapToGrid/>
        <w:spacing w:line="540" w:lineRule="exact"/>
        <w:ind w:right="641" w:firstLine="640" w:firstLineChars="200"/>
        <w:textAlignment w:val="auto"/>
        <w:rPr>
          <w:rFonts w:hint="eastAsia" w:ascii="仿宋" w:hAnsi="仿宋" w:eastAsia="仿宋" w:cs="仿宋"/>
          <w:b/>
          <w:spacing w:val="0"/>
          <w:kern w:val="0"/>
          <w:sz w:val="32"/>
          <w:szCs w:val="32"/>
        </w:rPr>
      </w:pPr>
      <w:r>
        <w:rPr>
          <w:rFonts w:hint="eastAsia" w:ascii="仿宋" w:hAnsi="仿宋" w:eastAsia="仿宋" w:cs="仿宋"/>
          <w:spacing w:val="0"/>
          <w:sz w:val="32"/>
          <w:szCs w:val="32"/>
          <w:lang w:val="en-US" w:eastAsia="zh-CN"/>
        </w:rPr>
        <w:t>23.福州数据技术研究院</w:t>
      </w:r>
    </w:p>
    <w:p>
      <w:pPr>
        <w:rPr>
          <w:rFonts w:hint="eastAsia" w:ascii="方正黑体_GBK" w:hAnsi="方正黑体_GBK" w:eastAsia="方正黑体_GBK" w:cs="方正黑体_GBK"/>
          <w:b w:val="0"/>
          <w:bCs/>
          <w:spacing w:val="0"/>
          <w:sz w:val="30"/>
          <w:szCs w:val="30"/>
          <w:lang w:eastAsia="zh-CN"/>
        </w:rPr>
      </w:pPr>
      <w:r>
        <w:rPr>
          <w:rFonts w:hint="eastAsia" w:ascii="方正黑体_GBK" w:hAnsi="方正黑体_GBK" w:eastAsia="方正黑体_GBK" w:cs="方正黑体_GBK"/>
          <w:b w:val="0"/>
          <w:bCs/>
          <w:spacing w:val="0"/>
          <w:sz w:val="30"/>
          <w:szCs w:val="30"/>
          <w:lang w:eastAsia="zh-CN"/>
        </w:rPr>
        <w:br w:type="page"/>
      </w:r>
    </w:p>
    <w:p>
      <w:pPr>
        <w:keepNext w:val="0"/>
        <w:keepLines w:val="0"/>
        <w:pageBreakBefore w:val="0"/>
        <w:wordWrap/>
        <w:overflowPunct/>
        <w:topLinePunct w:val="0"/>
        <w:bidi w:val="0"/>
        <w:spacing w:line="600" w:lineRule="exact"/>
        <w:ind w:firstLine="0" w:firstLineChars="0"/>
        <w:rPr>
          <w:rFonts w:hint="eastAsia" w:ascii="方正黑体_GBK" w:hAnsi="方正黑体_GBK" w:eastAsia="方正黑体_GBK" w:cs="方正黑体_GBK"/>
          <w:b w:val="0"/>
          <w:bCs/>
          <w:spacing w:val="0"/>
          <w:sz w:val="30"/>
          <w:szCs w:val="30"/>
          <w:lang w:val="en-US" w:eastAsia="zh-CN"/>
        </w:rPr>
      </w:pPr>
      <w:r>
        <w:rPr>
          <w:rFonts w:hint="eastAsia" w:ascii="方正黑体_GBK" w:hAnsi="方正黑体_GBK" w:eastAsia="方正黑体_GBK" w:cs="方正黑体_GBK"/>
          <w:b w:val="0"/>
          <w:bCs/>
          <w:spacing w:val="0"/>
          <w:sz w:val="30"/>
          <w:szCs w:val="30"/>
          <w:lang w:eastAsia="zh-CN"/>
        </w:rPr>
        <w:t>附件</w:t>
      </w:r>
      <w:r>
        <w:rPr>
          <w:rFonts w:hint="eastAsia" w:ascii="方正黑体_GBK" w:hAnsi="方正黑体_GBK" w:eastAsia="方正黑体_GBK" w:cs="方正黑体_GBK"/>
          <w:b w:val="0"/>
          <w:bCs/>
          <w:spacing w:val="0"/>
          <w:sz w:val="30"/>
          <w:szCs w:val="30"/>
          <w:lang w:val="en-US" w:eastAsia="zh-CN"/>
        </w:rPr>
        <w:t>2</w:t>
      </w:r>
    </w:p>
    <w:p>
      <w:pPr>
        <w:keepNext w:val="0"/>
        <w:keepLines w:val="0"/>
        <w:pageBreakBefore w:val="0"/>
        <w:wordWrap/>
        <w:overflowPunct/>
        <w:topLinePunct w:val="0"/>
        <w:bidi w:val="0"/>
        <w:adjustRightInd w:val="0"/>
        <w:spacing w:line="600" w:lineRule="exact"/>
        <w:ind w:right="640" w:firstLine="0" w:firstLineChars="0"/>
        <w:jc w:val="center"/>
        <w:rPr>
          <w:rFonts w:hint="eastAsia" w:ascii="仿宋" w:hAnsi="仿宋" w:eastAsia="仿宋" w:cs="仿宋"/>
          <w:b/>
          <w:spacing w:val="0"/>
          <w:kern w:val="0"/>
          <w:sz w:val="32"/>
          <w:szCs w:val="32"/>
        </w:rPr>
      </w:pPr>
      <w:r>
        <w:rPr>
          <w:rFonts w:hint="eastAsia" w:ascii="仿宋" w:hAnsi="仿宋" w:eastAsia="仿宋" w:cs="仿宋"/>
          <w:b/>
          <w:spacing w:val="0"/>
          <w:kern w:val="0"/>
          <w:sz w:val="32"/>
          <w:szCs w:val="32"/>
        </w:rPr>
        <w:t>项目合作协议书（格式）</w:t>
      </w:r>
    </w:p>
    <w:p>
      <w:pPr>
        <w:keepNext w:val="0"/>
        <w:keepLines w:val="0"/>
        <w:pageBreakBefore w:val="0"/>
        <w:wordWrap/>
        <w:overflowPunct/>
        <w:topLinePunct w:val="0"/>
        <w:bidi w:val="0"/>
        <w:adjustRightInd w:val="0"/>
        <w:spacing w:line="600" w:lineRule="exact"/>
        <w:ind w:right="640" w:firstLine="0" w:firstLineChars="0"/>
        <w:jc w:val="center"/>
        <w:rPr>
          <w:rFonts w:hint="eastAsia" w:ascii="仿宋" w:hAnsi="仿宋" w:eastAsia="仿宋" w:cs="仿宋"/>
          <w:spacing w:val="0"/>
          <w:kern w:val="0"/>
          <w:sz w:val="32"/>
          <w:szCs w:val="32"/>
        </w:rPr>
      </w:pPr>
    </w:p>
    <w:p>
      <w:pPr>
        <w:keepNext w:val="0"/>
        <w:keepLines w:val="0"/>
        <w:pageBreakBefore w:val="0"/>
        <w:wordWrap/>
        <w:overflowPunct/>
        <w:topLinePunct w:val="0"/>
        <w:bidi w:val="0"/>
        <w:adjustRightInd w:val="0"/>
        <w:spacing w:line="600" w:lineRule="exact"/>
        <w:ind w:right="640" w:firstLine="0" w:firstLineChars="0"/>
        <w:jc w:val="center"/>
        <w:rPr>
          <w:rFonts w:hint="eastAsia" w:ascii="仿宋" w:hAnsi="仿宋" w:eastAsia="仿宋" w:cs="仿宋"/>
          <w:spacing w:val="0"/>
          <w:kern w:val="0"/>
          <w:sz w:val="32"/>
          <w:szCs w:val="32"/>
        </w:rPr>
      </w:pPr>
    </w:p>
    <w:p>
      <w:pPr>
        <w:keepNext w:val="0"/>
        <w:keepLines w:val="0"/>
        <w:pageBreakBefore w:val="0"/>
        <w:wordWrap/>
        <w:overflowPunct/>
        <w:topLinePunct w:val="0"/>
        <w:bidi w:val="0"/>
        <w:adjustRightInd w:val="0"/>
        <w:spacing w:line="600" w:lineRule="exact"/>
        <w:ind w:right="640" w:firstLine="0" w:firstLineChars="0"/>
        <w:rPr>
          <w:rFonts w:hint="eastAsia" w:ascii="仿宋" w:hAnsi="仿宋" w:eastAsia="仿宋" w:cs="仿宋"/>
          <w:spacing w:val="0"/>
          <w:sz w:val="32"/>
          <w:szCs w:val="32"/>
        </w:rPr>
      </w:pPr>
      <w:r>
        <w:rPr>
          <w:rFonts w:hint="eastAsia" w:ascii="仿宋" w:hAnsi="仿宋" w:eastAsia="仿宋" w:cs="仿宋"/>
          <w:spacing w:val="0"/>
          <w:sz w:val="32"/>
          <w:szCs w:val="32"/>
        </w:rPr>
        <w:t>甲方（项目承担单位）：</w:t>
      </w:r>
      <w:r>
        <w:rPr>
          <w:rFonts w:hint="eastAsia" w:ascii="仿宋" w:hAnsi="仿宋" w:eastAsia="仿宋" w:cs="仿宋"/>
          <w:spacing w:val="0"/>
          <w:sz w:val="32"/>
          <w:szCs w:val="32"/>
          <w:u w:val="single"/>
        </w:rPr>
        <w:t xml:space="preserve">         </w:t>
      </w:r>
    </w:p>
    <w:p>
      <w:pPr>
        <w:keepNext w:val="0"/>
        <w:keepLines w:val="0"/>
        <w:pageBreakBefore w:val="0"/>
        <w:wordWrap/>
        <w:overflowPunct/>
        <w:topLinePunct w:val="0"/>
        <w:bidi w:val="0"/>
        <w:adjustRightInd w:val="0"/>
        <w:spacing w:line="600" w:lineRule="exact"/>
        <w:ind w:right="640" w:firstLine="0" w:firstLineChars="0"/>
        <w:rPr>
          <w:rFonts w:hint="eastAsia" w:ascii="仿宋" w:hAnsi="仿宋" w:eastAsia="仿宋" w:cs="仿宋"/>
          <w:spacing w:val="0"/>
          <w:sz w:val="32"/>
          <w:szCs w:val="32"/>
          <w:u w:val="single"/>
        </w:rPr>
      </w:pPr>
      <w:r>
        <w:rPr>
          <w:rFonts w:hint="eastAsia" w:ascii="仿宋" w:hAnsi="仿宋" w:eastAsia="仿宋" w:cs="仿宋"/>
          <w:spacing w:val="0"/>
          <w:sz w:val="32"/>
          <w:szCs w:val="32"/>
        </w:rPr>
        <w:t>乙方（项目合作单位）：</w:t>
      </w:r>
      <w:r>
        <w:rPr>
          <w:rFonts w:hint="eastAsia" w:ascii="仿宋" w:hAnsi="仿宋" w:eastAsia="仿宋" w:cs="仿宋"/>
          <w:spacing w:val="0"/>
          <w:sz w:val="32"/>
          <w:szCs w:val="32"/>
          <w:u w:val="single"/>
        </w:rPr>
        <w:t xml:space="preserve">         </w:t>
      </w:r>
    </w:p>
    <w:p>
      <w:pPr>
        <w:keepNext w:val="0"/>
        <w:keepLines w:val="0"/>
        <w:pageBreakBefore w:val="0"/>
        <w:wordWrap/>
        <w:overflowPunct/>
        <w:topLinePunct w:val="0"/>
        <w:bidi w:val="0"/>
        <w:adjustRightInd w:val="0"/>
        <w:spacing w:line="600" w:lineRule="exact"/>
        <w:ind w:right="640" w:firstLine="0" w:firstLineChars="0"/>
        <w:rPr>
          <w:rFonts w:hint="eastAsia" w:ascii="仿宋" w:hAnsi="仿宋" w:eastAsia="仿宋" w:cs="仿宋"/>
          <w:spacing w:val="0"/>
          <w:sz w:val="32"/>
          <w:szCs w:val="32"/>
        </w:rPr>
      </w:pPr>
      <w:r>
        <w:rPr>
          <w:rFonts w:hint="eastAsia" w:ascii="仿宋" w:hAnsi="仿宋" w:eastAsia="仿宋" w:cs="仿宋"/>
          <w:spacing w:val="0"/>
          <w:sz w:val="32"/>
          <w:szCs w:val="32"/>
        </w:rPr>
        <w:t>为联合申报</w:t>
      </w:r>
      <w:r>
        <w:rPr>
          <w:rFonts w:hint="eastAsia" w:ascii="仿宋" w:hAnsi="仿宋" w:eastAsia="仿宋" w:cs="仿宋"/>
          <w:spacing w:val="0"/>
          <w:sz w:val="32"/>
          <w:szCs w:val="32"/>
          <w:u w:val="single"/>
        </w:rPr>
        <w:t xml:space="preserve">    </w:t>
      </w:r>
      <w:r>
        <w:rPr>
          <w:rFonts w:hint="eastAsia" w:ascii="仿宋" w:hAnsi="仿宋" w:eastAsia="仿宋" w:cs="仿宋"/>
          <w:spacing w:val="0"/>
          <w:sz w:val="32"/>
          <w:szCs w:val="32"/>
        </w:rPr>
        <w:t>年福州市科技计划项目“××××××××××××”，经双方共同协商，达成如下以下协议：</w:t>
      </w:r>
    </w:p>
    <w:p>
      <w:pPr>
        <w:keepNext w:val="0"/>
        <w:keepLines w:val="0"/>
        <w:pageBreakBefore w:val="0"/>
        <w:wordWrap/>
        <w:overflowPunct/>
        <w:topLinePunct w:val="0"/>
        <w:bidi w:val="0"/>
        <w:adjustRightInd w:val="0"/>
        <w:spacing w:line="600" w:lineRule="exact"/>
        <w:ind w:right="640" w:firstLine="0" w:firstLineChars="0"/>
        <w:rPr>
          <w:rFonts w:hint="eastAsia" w:ascii="仿宋" w:hAnsi="仿宋" w:eastAsia="仿宋" w:cs="仿宋"/>
          <w:spacing w:val="0"/>
          <w:sz w:val="32"/>
          <w:szCs w:val="32"/>
        </w:rPr>
      </w:pPr>
      <w:r>
        <w:rPr>
          <w:rFonts w:hint="eastAsia" w:ascii="仿宋" w:hAnsi="仿宋" w:eastAsia="仿宋" w:cs="仿宋"/>
          <w:spacing w:val="0"/>
          <w:sz w:val="32"/>
          <w:szCs w:val="32"/>
        </w:rPr>
        <w:t>（协议具体内容包括：项目研究开发内容及分工、知识产权权属、研发经费筹措及比例等）××××××××××××××××××××××××××××××××××××。</w:t>
      </w:r>
    </w:p>
    <w:p>
      <w:pPr>
        <w:keepNext w:val="0"/>
        <w:keepLines w:val="0"/>
        <w:pageBreakBefore w:val="0"/>
        <w:wordWrap/>
        <w:overflowPunct/>
        <w:topLinePunct w:val="0"/>
        <w:bidi w:val="0"/>
        <w:adjustRightInd w:val="0"/>
        <w:spacing w:line="600" w:lineRule="exact"/>
        <w:ind w:right="640" w:firstLine="0" w:firstLineChars="0"/>
        <w:rPr>
          <w:rFonts w:hint="eastAsia" w:ascii="仿宋" w:hAnsi="仿宋" w:eastAsia="仿宋" w:cs="仿宋"/>
          <w:spacing w:val="0"/>
          <w:sz w:val="32"/>
          <w:szCs w:val="32"/>
        </w:rPr>
      </w:pPr>
    </w:p>
    <w:p>
      <w:pPr>
        <w:keepNext w:val="0"/>
        <w:keepLines w:val="0"/>
        <w:pageBreakBefore w:val="0"/>
        <w:wordWrap/>
        <w:overflowPunct/>
        <w:topLinePunct w:val="0"/>
        <w:bidi w:val="0"/>
        <w:adjustRightInd w:val="0"/>
        <w:spacing w:line="600" w:lineRule="exact"/>
        <w:ind w:right="640" w:firstLine="0" w:firstLineChars="0"/>
        <w:rPr>
          <w:rFonts w:hint="eastAsia" w:ascii="仿宋" w:hAnsi="仿宋" w:eastAsia="仿宋" w:cs="仿宋"/>
          <w:spacing w:val="0"/>
          <w:sz w:val="32"/>
          <w:szCs w:val="32"/>
        </w:rPr>
      </w:pPr>
    </w:p>
    <w:p>
      <w:pPr>
        <w:keepNext w:val="0"/>
        <w:keepLines w:val="0"/>
        <w:pageBreakBefore w:val="0"/>
        <w:wordWrap/>
        <w:overflowPunct/>
        <w:topLinePunct w:val="0"/>
        <w:bidi w:val="0"/>
        <w:adjustRightInd w:val="0"/>
        <w:spacing w:line="600" w:lineRule="exact"/>
        <w:ind w:right="640" w:firstLine="0" w:firstLineChars="0"/>
        <w:rPr>
          <w:rFonts w:hint="eastAsia" w:ascii="仿宋" w:hAnsi="仿宋" w:eastAsia="仿宋" w:cs="仿宋"/>
          <w:spacing w:val="0"/>
          <w:sz w:val="32"/>
          <w:szCs w:val="32"/>
        </w:rPr>
      </w:pPr>
      <w:r>
        <w:rPr>
          <w:rFonts w:hint="eastAsia" w:ascii="仿宋" w:hAnsi="仿宋" w:eastAsia="仿宋" w:cs="仿宋"/>
          <w:spacing w:val="0"/>
          <w:sz w:val="32"/>
          <w:szCs w:val="32"/>
        </w:rPr>
        <w:t xml:space="preserve">甲方：（公章）         代表：（签字）     日期：      </w:t>
      </w:r>
    </w:p>
    <w:p>
      <w:pPr>
        <w:keepNext w:val="0"/>
        <w:keepLines w:val="0"/>
        <w:pageBreakBefore w:val="0"/>
        <w:wordWrap/>
        <w:overflowPunct/>
        <w:topLinePunct w:val="0"/>
        <w:bidi w:val="0"/>
        <w:adjustRightInd w:val="0"/>
        <w:spacing w:line="600" w:lineRule="exact"/>
        <w:ind w:right="640" w:firstLine="0" w:firstLineChars="0"/>
        <w:rPr>
          <w:rFonts w:hint="eastAsia" w:ascii="仿宋" w:hAnsi="仿宋" w:eastAsia="仿宋" w:cs="仿宋"/>
          <w:spacing w:val="0"/>
          <w:sz w:val="32"/>
          <w:szCs w:val="32"/>
        </w:rPr>
      </w:pPr>
    </w:p>
    <w:p>
      <w:pPr>
        <w:keepNext w:val="0"/>
        <w:keepLines w:val="0"/>
        <w:pageBreakBefore w:val="0"/>
        <w:wordWrap/>
        <w:overflowPunct/>
        <w:topLinePunct w:val="0"/>
        <w:bidi w:val="0"/>
        <w:adjustRightInd w:val="0"/>
        <w:spacing w:line="600" w:lineRule="exact"/>
        <w:ind w:right="640" w:firstLine="0" w:firstLineChars="0"/>
        <w:rPr>
          <w:rFonts w:hint="eastAsia" w:ascii="仿宋" w:hAnsi="仿宋" w:eastAsia="仿宋" w:cs="仿宋"/>
          <w:spacing w:val="0"/>
          <w:sz w:val="32"/>
          <w:szCs w:val="32"/>
        </w:rPr>
      </w:pPr>
    </w:p>
    <w:p>
      <w:pPr>
        <w:keepNext w:val="0"/>
        <w:keepLines w:val="0"/>
        <w:pageBreakBefore w:val="0"/>
        <w:wordWrap/>
        <w:overflowPunct/>
        <w:topLinePunct w:val="0"/>
        <w:bidi w:val="0"/>
        <w:adjustRightInd w:val="0"/>
        <w:spacing w:line="600" w:lineRule="exact"/>
        <w:ind w:right="640" w:firstLine="0" w:firstLineChars="0"/>
        <w:rPr>
          <w:rFonts w:hint="eastAsia" w:ascii="仿宋" w:hAnsi="仿宋" w:eastAsia="仿宋" w:cs="仿宋"/>
          <w:spacing w:val="0"/>
          <w:sz w:val="32"/>
          <w:szCs w:val="32"/>
        </w:rPr>
      </w:pPr>
      <w:r>
        <w:rPr>
          <w:rFonts w:hint="eastAsia" w:ascii="仿宋" w:hAnsi="仿宋" w:eastAsia="仿宋" w:cs="仿宋"/>
          <w:spacing w:val="0"/>
          <w:sz w:val="32"/>
          <w:szCs w:val="32"/>
        </w:rPr>
        <w:t xml:space="preserve">乙方：（公章）        </w:t>
      </w:r>
      <w:r>
        <w:rPr>
          <w:rFonts w:hint="eastAsia" w:ascii="仿宋" w:hAnsi="仿宋" w:eastAsia="仿宋" w:cs="仿宋"/>
          <w:spacing w:val="0"/>
          <w:sz w:val="32"/>
          <w:szCs w:val="32"/>
          <w:lang w:val="en-US" w:eastAsia="zh-CN"/>
        </w:rPr>
        <w:t xml:space="preserve"> </w:t>
      </w:r>
      <w:r>
        <w:rPr>
          <w:rFonts w:hint="eastAsia" w:ascii="仿宋" w:hAnsi="仿宋" w:eastAsia="仿宋" w:cs="仿宋"/>
          <w:spacing w:val="0"/>
          <w:sz w:val="32"/>
          <w:szCs w:val="32"/>
        </w:rPr>
        <w:t xml:space="preserve">代表：（签字）     日期：      </w:t>
      </w:r>
    </w:p>
    <w:p>
      <w:pPr>
        <w:keepNext w:val="0"/>
        <w:keepLines w:val="0"/>
        <w:pageBreakBefore w:val="0"/>
        <w:wordWrap/>
        <w:overflowPunct/>
        <w:topLinePunct w:val="0"/>
        <w:bidi w:val="0"/>
        <w:adjustRightInd w:val="0"/>
        <w:spacing w:line="600" w:lineRule="exact"/>
        <w:ind w:right="640" w:firstLine="0" w:firstLineChars="0"/>
        <w:rPr>
          <w:rFonts w:hint="eastAsia" w:ascii="仿宋" w:hAnsi="仿宋" w:eastAsia="仿宋" w:cs="仿宋"/>
          <w:spacing w:val="0"/>
          <w:sz w:val="32"/>
          <w:szCs w:val="32"/>
        </w:rPr>
      </w:pPr>
    </w:p>
    <w:p>
      <w:pPr>
        <w:keepNext w:val="0"/>
        <w:keepLines w:val="0"/>
        <w:pageBreakBefore w:val="0"/>
        <w:wordWrap/>
        <w:overflowPunct/>
        <w:topLinePunct w:val="0"/>
        <w:bidi w:val="0"/>
        <w:adjustRightInd w:val="0"/>
        <w:spacing w:line="600" w:lineRule="exact"/>
        <w:ind w:right="640" w:firstLine="0" w:firstLineChars="0"/>
        <w:rPr>
          <w:rFonts w:hint="eastAsia" w:ascii="仿宋" w:hAnsi="仿宋" w:eastAsia="仿宋" w:cs="仿宋"/>
          <w:spacing w:val="0"/>
          <w:sz w:val="32"/>
          <w:szCs w:val="32"/>
        </w:rPr>
      </w:pPr>
    </w:p>
    <w:p>
      <w:pPr>
        <w:keepNext w:val="0"/>
        <w:keepLines w:val="0"/>
        <w:pageBreakBefore w:val="0"/>
        <w:wordWrap/>
        <w:overflowPunct/>
        <w:topLinePunct w:val="0"/>
        <w:bidi w:val="0"/>
        <w:spacing w:line="600" w:lineRule="exact"/>
        <w:ind w:firstLine="0" w:firstLineChars="0"/>
        <w:rPr>
          <w:rFonts w:hint="eastAsia" w:ascii="仿宋" w:hAnsi="仿宋" w:eastAsia="仿宋" w:cs="仿宋"/>
          <w:spacing w:val="0"/>
          <w:sz w:val="32"/>
          <w:szCs w:val="32"/>
        </w:rPr>
      </w:pPr>
    </w:p>
    <w:p>
      <w:pPr>
        <w:keepNext w:val="0"/>
        <w:keepLines w:val="0"/>
        <w:pageBreakBefore w:val="0"/>
        <w:wordWrap/>
        <w:overflowPunct/>
        <w:topLinePunct w:val="0"/>
        <w:bidi w:val="0"/>
        <w:spacing w:line="600" w:lineRule="exact"/>
        <w:ind w:firstLine="0" w:firstLineChars="0"/>
        <w:rPr>
          <w:rFonts w:hint="eastAsia" w:ascii="仿宋" w:hAnsi="仿宋" w:eastAsia="仿宋" w:cs="仿宋"/>
          <w:b/>
          <w:spacing w:val="0"/>
          <w:sz w:val="32"/>
          <w:szCs w:val="32"/>
        </w:rPr>
      </w:pPr>
      <w:r>
        <w:rPr>
          <w:rFonts w:hint="eastAsia" w:ascii="仿宋" w:hAnsi="仿宋" w:eastAsia="仿宋" w:cs="仿宋"/>
          <w:b/>
          <w:spacing w:val="0"/>
          <w:sz w:val="32"/>
          <w:szCs w:val="32"/>
        </w:rPr>
        <w:br w:type="page"/>
      </w:r>
      <w:r>
        <w:rPr>
          <w:rFonts w:hint="eastAsia" w:ascii="方正黑体_GBK" w:hAnsi="方正黑体_GBK" w:eastAsia="方正黑体_GBK" w:cs="方正黑体_GBK"/>
          <w:b w:val="0"/>
          <w:bCs/>
          <w:spacing w:val="0"/>
          <w:sz w:val="30"/>
          <w:szCs w:val="30"/>
          <w:lang w:eastAsia="zh-CN"/>
        </w:rPr>
        <w:t>附件</w:t>
      </w:r>
      <w:r>
        <w:rPr>
          <w:rFonts w:hint="eastAsia" w:ascii="方正黑体_GBK" w:hAnsi="方正黑体_GBK" w:eastAsia="方正黑体_GBK" w:cs="方正黑体_GBK"/>
          <w:b w:val="0"/>
          <w:bCs/>
          <w:spacing w:val="0"/>
          <w:sz w:val="30"/>
          <w:szCs w:val="30"/>
          <w:lang w:val="en-US" w:eastAsia="zh-CN"/>
        </w:rPr>
        <w:t>3</w:t>
      </w:r>
    </w:p>
    <w:p>
      <w:pPr>
        <w:keepNext w:val="0"/>
        <w:keepLines w:val="0"/>
        <w:pageBreakBefore w:val="0"/>
        <w:wordWrap/>
        <w:overflowPunct/>
        <w:topLinePunct w:val="0"/>
        <w:bidi w:val="0"/>
        <w:spacing w:line="600" w:lineRule="exact"/>
        <w:ind w:left="6" w:firstLine="0" w:firstLineChars="0"/>
        <w:jc w:val="center"/>
        <w:outlineLvl w:val="0"/>
        <w:rPr>
          <w:rFonts w:hint="eastAsia" w:ascii="仿宋" w:hAnsi="仿宋" w:eastAsia="仿宋" w:cs="仿宋"/>
          <w:b/>
          <w:bCs/>
          <w:spacing w:val="0"/>
          <w:kern w:val="0"/>
          <w:sz w:val="32"/>
          <w:szCs w:val="32"/>
        </w:rPr>
      </w:pPr>
      <w:r>
        <w:rPr>
          <w:rFonts w:hint="eastAsia" w:ascii="仿宋" w:hAnsi="仿宋" w:eastAsia="仿宋" w:cs="仿宋"/>
          <w:b/>
          <w:spacing w:val="0"/>
          <w:sz w:val="32"/>
          <w:szCs w:val="32"/>
        </w:rPr>
        <w:t>合作项目调研核实意见表</w:t>
      </w:r>
      <w:r>
        <w:rPr>
          <w:rFonts w:hint="eastAsia" w:ascii="仿宋" w:hAnsi="仿宋" w:eastAsia="仿宋" w:cs="仿宋"/>
          <w:b/>
          <w:bCs/>
          <w:spacing w:val="0"/>
          <w:kern w:val="0"/>
          <w:sz w:val="32"/>
          <w:szCs w:val="32"/>
        </w:rPr>
        <w:t>（格式）</w:t>
      </w:r>
    </w:p>
    <w:p>
      <w:pPr>
        <w:keepNext w:val="0"/>
        <w:keepLines w:val="0"/>
        <w:pageBreakBefore w:val="0"/>
        <w:wordWrap/>
        <w:overflowPunct/>
        <w:topLinePunct w:val="0"/>
        <w:bidi w:val="0"/>
        <w:spacing w:line="600" w:lineRule="exact"/>
        <w:ind w:left="108" w:firstLine="0" w:firstLineChars="0"/>
        <w:outlineLvl w:val="0"/>
        <w:rPr>
          <w:rFonts w:hint="eastAsia" w:ascii="仿宋" w:hAnsi="仿宋" w:eastAsia="仿宋" w:cs="仿宋"/>
          <w:spacing w:val="0"/>
          <w:sz w:val="32"/>
          <w:szCs w:val="32"/>
        </w:rPr>
      </w:pPr>
      <w:r>
        <w:rPr>
          <w:rFonts w:hint="eastAsia" w:ascii="仿宋" w:hAnsi="仿宋" w:eastAsia="仿宋" w:cs="仿宋"/>
          <w:spacing w:val="0"/>
          <w:sz w:val="32"/>
          <w:szCs w:val="32"/>
        </w:rPr>
        <w:t>项目名称：</w:t>
      </w: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41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ordWrap/>
              <w:overflowPunct/>
              <w:topLinePunct w:val="0"/>
              <w:bidi w:val="0"/>
              <w:adjustRightInd w:val="0"/>
              <w:spacing w:line="600" w:lineRule="exact"/>
              <w:ind w:right="640" w:firstLine="0" w:firstLineChars="0"/>
              <w:rPr>
                <w:rFonts w:hint="eastAsia" w:ascii="仿宋" w:hAnsi="仿宋" w:eastAsia="仿宋" w:cs="仿宋"/>
                <w:spacing w:val="0"/>
                <w:sz w:val="32"/>
                <w:szCs w:val="32"/>
              </w:rPr>
            </w:pPr>
            <w:r>
              <w:rPr>
                <w:rFonts w:hint="eastAsia" w:ascii="仿宋" w:hAnsi="仿宋" w:eastAsia="仿宋" w:cs="仿宋"/>
                <w:spacing w:val="0"/>
                <w:sz w:val="32"/>
                <w:szCs w:val="32"/>
              </w:rPr>
              <w:t>合作项目调研核实意见（包括是否符合指南规定的条件，是否真实开展产学研合作，</w:t>
            </w:r>
            <w:r>
              <w:rPr>
                <w:rFonts w:hint="eastAsia" w:ascii="仿宋" w:hAnsi="仿宋" w:eastAsia="仿宋" w:cs="仿宋"/>
                <w:spacing w:val="0"/>
                <w:sz w:val="32"/>
                <w:szCs w:val="32"/>
                <w:lang w:eastAsia="zh-CN"/>
              </w:rPr>
              <w:t>合作</w:t>
            </w:r>
            <w:r>
              <w:rPr>
                <w:rFonts w:hint="eastAsia" w:ascii="仿宋" w:hAnsi="仿宋" w:eastAsia="仿宋" w:cs="仿宋"/>
                <w:spacing w:val="0"/>
                <w:sz w:val="32"/>
                <w:szCs w:val="32"/>
              </w:rPr>
              <w:t>企业</w:t>
            </w:r>
            <w:r>
              <w:rPr>
                <w:rFonts w:hint="eastAsia" w:ascii="仿宋" w:hAnsi="仿宋" w:eastAsia="仿宋" w:cs="仿宋"/>
                <w:spacing w:val="0"/>
                <w:sz w:val="32"/>
                <w:szCs w:val="32"/>
                <w:lang w:eastAsia="zh-CN"/>
              </w:rPr>
              <w:t>的</w:t>
            </w:r>
            <w:r>
              <w:rPr>
                <w:rFonts w:hint="eastAsia" w:ascii="仿宋" w:hAnsi="仿宋" w:eastAsia="仿宋" w:cs="仿宋"/>
                <w:spacing w:val="0"/>
                <w:sz w:val="32"/>
                <w:szCs w:val="32"/>
              </w:rPr>
              <w:t>经营状况</w:t>
            </w:r>
            <w:r>
              <w:rPr>
                <w:rFonts w:hint="eastAsia" w:ascii="仿宋" w:hAnsi="仿宋" w:eastAsia="仿宋" w:cs="仿宋"/>
                <w:spacing w:val="0"/>
                <w:sz w:val="32"/>
                <w:szCs w:val="32"/>
                <w:lang w:eastAsia="zh-CN"/>
              </w:rPr>
              <w:t>及</w:t>
            </w:r>
            <w:r>
              <w:rPr>
                <w:rFonts w:hint="eastAsia" w:ascii="仿宋" w:hAnsi="仿宋" w:eastAsia="仿宋" w:cs="仿宋"/>
                <w:spacing w:val="0"/>
                <w:sz w:val="32"/>
                <w:szCs w:val="32"/>
              </w:rPr>
              <w:t>配套资金是否到位，项目实施的科研条件是否具备等）</w:t>
            </w:r>
          </w:p>
          <w:p>
            <w:pPr>
              <w:keepNext w:val="0"/>
              <w:keepLines w:val="0"/>
              <w:pageBreakBefore w:val="0"/>
              <w:wordWrap/>
              <w:overflowPunct/>
              <w:topLinePunct w:val="0"/>
              <w:bidi w:val="0"/>
              <w:snapToGrid w:val="0"/>
              <w:spacing w:line="600" w:lineRule="exact"/>
              <w:ind w:firstLine="0" w:firstLineChars="0"/>
              <w:rPr>
                <w:rFonts w:hint="eastAsia" w:ascii="仿宋" w:hAnsi="仿宋" w:eastAsia="仿宋" w:cs="仿宋"/>
                <w:spacing w:val="0"/>
                <w:sz w:val="32"/>
                <w:szCs w:val="32"/>
              </w:rPr>
            </w:pPr>
          </w:p>
          <w:p>
            <w:pPr>
              <w:keepNext w:val="0"/>
              <w:keepLines w:val="0"/>
              <w:pageBreakBefore w:val="0"/>
              <w:wordWrap/>
              <w:overflowPunct/>
              <w:topLinePunct w:val="0"/>
              <w:bidi w:val="0"/>
              <w:snapToGrid w:val="0"/>
              <w:spacing w:line="600" w:lineRule="exact"/>
              <w:ind w:firstLine="0" w:firstLineChars="0"/>
              <w:rPr>
                <w:rFonts w:hint="eastAsia" w:ascii="仿宋" w:hAnsi="仿宋" w:eastAsia="仿宋" w:cs="仿宋"/>
                <w:spacing w:val="0"/>
                <w:sz w:val="32"/>
                <w:szCs w:val="32"/>
              </w:rPr>
            </w:pPr>
          </w:p>
          <w:p>
            <w:pPr>
              <w:keepNext w:val="0"/>
              <w:keepLines w:val="0"/>
              <w:pageBreakBefore w:val="0"/>
              <w:wordWrap/>
              <w:overflowPunct/>
              <w:topLinePunct w:val="0"/>
              <w:bidi w:val="0"/>
              <w:snapToGrid w:val="0"/>
              <w:spacing w:line="600" w:lineRule="exact"/>
              <w:ind w:firstLine="0" w:firstLineChars="0"/>
              <w:rPr>
                <w:rFonts w:hint="eastAsia" w:ascii="仿宋" w:hAnsi="仿宋" w:eastAsia="仿宋" w:cs="仿宋"/>
                <w:spacing w:val="0"/>
                <w:sz w:val="32"/>
                <w:szCs w:val="32"/>
              </w:rPr>
            </w:pPr>
          </w:p>
          <w:p>
            <w:pPr>
              <w:keepNext w:val="0"/>
              <w:keepLines w:val="0"/>
              <w:pageBreakBefore w:val="0"/>
              <w:wordWrap/>
              <w:overflowPunct/>
              <w:topLinePunct w:val="0"/>
              <w:bidi w:val="0"/>
              <w:snapToGrid w:val="0"/>
              <w:spacing w:line="600" w:lineRule="exact"/>
              <w:ind w:firstLine="0" w:firstLineChars="0"/>
              <w:rPr>
                <w:rFonts w:hint="eastAsia" w:ascii="仿宋" w:hAnsi="仿宋" w:eastAsia="仿宋" w:cs="仿宋"/>
                <w:spacing w:val="0"/>
                <w:sz w:val="32"/>
                <w:szCs w:val="32"/>
              </w:rPr>
            </w:pPr>
          </w:p>
          <w:p>
            <w:pPr>
              <w:keepNext w:val="0"/>
              <w:keepLines w:val="0"/>
              <w:pageBreakBefore w:val="0"/>
              <w:wordWrap/>
              <w:overflowPunct/>
              <w:topLinePunct w:val="0"/>
              <w:bidi w:val="0"/>
              <w:snapToGrid w:val="0"/>
              <w:spacing w:line="600" w:lineRule="exact"/>
              <w:ind w:firstLine="0" w:firstLineChars="0"/>
              <w:rPr>
                <w:rFonts w:hint="eastAsia" w:ascii="仿宋" w:hAnsi="仿宋" w:eastAsia="仿宋" w:cs="仿宋"/>
                <w:spacing w:val="0"/>
                <w:sz w:val="32"/>
                <w:szCs w:val="32"/>
              </w:rPr>
            </w:pPr>
          </w:p>
          <w:p>
            <w:pPr>
              <w:keepNext w:val="0"/>
              <w:keepLines w:val="0"/>
              <w:pageBreakBefore w:val="0"/>
              <w:wordWrap/>
              <w:overflowPunct/>
              <w:topLinePunct w:val="0"/>
              <w:bidi w:val="0"/>
              <w:snapToGrid w:val="0"/>
              <w:spacing w:line="600" w:lineRule="exact"/>
              <w:ind w:firstLine="0" w:firstLineChars="0"/>
              <w:rPr>
                <w:rFonts w:hint="eastAsia" w:ascii="仿宋" w:hAnsi="仿宋" w:eastAsia="仿宋" w:cs="仿宋"/>
                <w:spacing w:val="0"/>
                <w:sz w:val="32"/>
                <w:szCs w:val="32"/>
              </w:rPr>
            </w:pPr>
          </w:p>
          <w:p>
            <w:pPr>
              <w:keepNext w:val="0"/>
              <w:keepLines w:val="0"/>
              <w:pageBreakBefore w:val="0"/>
              <w:wordWrap/>
              <w:overflowPunct/>
              <w:topLinePunct w:val="0"/>
              <w:bidi w:val="0"/>
              <w:snapToGrid w:val="0"/>
              <w:spacing w:line="600" w:lineRule="exact"/>
              <w:ind w:firstLine="0" w:firstLineChars="0"/>
              <w:rPr>
                <w:rFonts w:hint="eastAsia" w:ascii="仿宋" w:hAnsi="仿宋" w:eastAsia="仿宋" w:cs="仿宋"/>
                <w:spacing w:val="0"/>
                <w:sz w:val="32"/>
                <w:szCs w:val="32"/>
              </w:rPr>
            </w:pPr>
            <w:r>
              <w:rPr>
                <w:rFonts w:hint="eastAsia" w:ascii="仿宋" w:hAnsi="仿宋" w:eastAsia="仿宋" w:cs="仿宋"/>
                <w:spacing w:val="0"/>
                <w:sz w:val="32"/>
                <w:szCs w:val="32"/>
              </w:rPr>
              <w:t>调研人员（签字）：</w:t>
            </w:r>
          </w:p>
          <w:p>
            <w:pPr>
              <w:keepNext w:val="0"/>
              <w:keepLines w:val="0"/>
              <w:pageBreakBefore w:val="0"/>
              <w:wordWrap/>
              <w:overflowPunct/>
              <w:topLinePunct w:val="0"/>
              <w:bidi w:val="0"/>
              <w:snapToGrid w:val="0"/>
              <w:spacing w:line="600" w:lineRule="exact"/>
              <w:ind w:firstLine="0" w:firstLineChars="0"/>
              <w:rPr>
                <w:rFonts w:hint="eastAsia" w:ascii="仿宋" w:hAnsi="仿宋" w:eastAsia="仿宋" w:cs="仿宋"/>
                <w:spacing w:val="0"/>
                <w:sz w:val="32"/>
                <w:szCs w:val="32"/>
              </w:rPr>
            </w:pPr>
            <w:r>
              <w:rPr>
                <w:rFonts w:hint="eastAsia" w:ascii="仿宋" w:hAnsi="仿宋" w:eastAsia="仿宋" w:cs="仿宋"/>
                <w:spacing w:val="0"/>
                <w:sz w:val="32"/>
                <w:szCs w:val="32"/>
              </w:rPr>
              <w:t xml:space="preserve">  </w:t>
            </w:r>
          </w:p>
          <w:p>
            <w:pPr>
              <w:keepNext w:val="0"/>
              <w:keepLines w:val="0"/>
              <w:pageBreakBefore w:val="0"/>
              <w:wordWrap/>
              <w:overflowPunct/>
              <w:topLinePunct w:val="0"/>
              <w:bidi w:val="0"/>
              <w:snapToGrid w:val="0"/>
              <w:spacing w:line="600" w:lineRule="exact"/>
              <w:ind w:firstLine="0" w:firstLineChars="0"/>
              <w:rPr>
                <w:rFonts w:hint="eastAsia" w:ascii="仿宋" w:hAnsi="仿宋" w:eastAsia="仿宋" w:cs="仿宋"/>
                <w:spacing w:val="0"/>
                <w:sz w:val="32"/>
                <w:szCs w:val="32"/>
              </w:rPr>
            </w:pPr>
            <w:r>
              <w:rPr>
                <w:rFonts w:hint="eastAsia" w:ascii="仿宋" w:hAnsi="仿宋" w:eastAsia="仿宋" w:cs="仿宋"/>
                <w:spacing w:val="0"/>
                <w:sz w:val="32"/>
                <w:szCs w:val="32"/>
              </w:rPr>
              <w:t>高校院所分管科研领导签字：</w:t>
            </w:r>
          </w:p>
          <w:p>
            <w:pPr>
              <w:keepNext w:val="0"/>
              <w:keepLines w:val="0"/>
              <w:pageBreakBefore w:val="0"/>
              <w:wordWrap/>
              <w:overflowPunct/>
              <w:topLinePunct w:val="0"/>
              <w:bidi w:val="0"/>
              <w:snapToGrid w:val="0"/>
              <w:spacing w:line="600" w:lineRule="exact"/>
              <w:ind w:firstLine="0" w:firstLineChars="0"/>
              <w:rPr>
                <w:rFonts w:hint="eastAsia" w:ascii="仿宋" w:hAnsi="仿宋" w:eastAsia="仿宋" w:cs="仿宋"/>
                <w:spacing w:val="0"/>
                <w:sz w:val="32"/>
                <w:szCs w:val="32"/>
              </w:rPr>
            </w:pPr>
          </w:p>
          <w:p>
            <w:pPr>
              <w:keepNext w:val="0"/>
              <w:keepLines w:val="0"/>
              <w:pageBreakBefore w:val="0"/>
              <w:wordWrap/>
              <w:overflowPunct/>
              <w:topLinePunct w:val="0"/>
              <w:bidi w:val="0"/>
              <w:snapToGrid w:val="0"/>
              <w:spacing w:line="600" w:lineRule="exact"/>
              <w:ind w:firstLine="0" w:firstLineChars="0"/>
              <w:rPr>
                <w:rFonts w:hint="eastAsia" w:ascii="仿宋" w:hAnsi="仿宋" w:eastAsia="仿宋" w:cs="仿宋"/>
                <w:spacing w:val="0"/>
                <w:sz w:val="32"/>
                <w:szCs w:val="32"/>
              </w:rPr>
            </w:pPr>
            <w:r>
              <w:rPr>
                <w:rFonts w:hint="eastAsia" w:ascii="仿宋" w:hAnsi="仿宋" w:eastAsia="仿宋" w:cs="仿宋"/>
                <w:spacing w:val="0"/>
                <w:sz w:val="32"/>
                <w:szCs w:val="32"/>
              </w:rPr>
              <w:t xml:space="preserve">单位（公章）： </w:t>
            </w:r>
          </w:p>
          <w:p>
            <w:pPr>
              <w:keepNext w:val="0"/>
              <w:keepLines w:val="0"/>
              <w:pageBreakBefore w:val="0"/>
              <w:wordWrap/>
              <w:overflowPunct/>
              <w:topLinePunct w:val="0"/>
              <w:bidi w:val="0"/>
              <w:spacing w:line="600" w:lineRule="exact"/>
              <w:ind w:firstLine="0" w:firstLineChars="0"/>
              <w:rPr>
                <w:rFonts w:hint="eastAsia" w:ascii="仿宋" w:hAnsi="仿宋" w:eastAsia="仿宋" w:cs="仿宋"/>
                <w:spacing w:val="0"/>
                <w:sz w:val="32"/>
                <w:szCs w:val="32"/>
              </w:rPr>
            </w:pPr>
          </w:p>
          <w:p>
            <w:pPr>
              <w:keepNext w:val="0"/>
              <w:keepLines w:val="0"/>
              <w:pageBreakBefore w:val="0"/>
              <w:wordWrap/>
              <w:overflowPunct/>
              <w:topLinePunct w:val="0"/>
              <w:bidi w:val="0"/>
              <w:spacing w:line="600" w:lineRule="exact"/>
              <w:ind w:firstLine="0" w:firstLineChars="0"/>
              <w:rPr>
                <w:rFonts w:hint="eastAsia" w:ascii="仿宋" w:hAnsi="仿宋" w:eastAsia="仿宋" w:cs="仿宋"/>
                <w:spacing w:val="0"/>
                <w:sz w:val="32"/>
                <w:szCs w:val="32"/>
              </w:rPr>
            </w:pPr>
          </w:p>
          <w:p>
            <w:pPr>
              <w:keepNext w:val="0"/>
              <w:keepLines w:val="0"/>
              <w:pageBreakBefore w:val="0"/>
              <w:widowControl/>
              <w:wordWrap/>
              <w:overflowPunct/>
              <w:topLinePunct w:val="0"/>
              <w:bidi w:val="0"/>
              <w:spacing w:line="600" w:lineRule="exact"/>
              <w:ind w:firstLine="0" w:firstLineChars="0"/>
              <w:rPr>
                <w:rFonts w:hint="eastAsia" w:ascii="仿宋" w:hAnsi="仿宋" w:eastAsia="仿宋" w:cs="仿宋"/>
                <w:spacing w:val="0"/>
                <w:kern w:val="0"/>
                <w:sz w:val="32"/>
                <w:szCs w:val="32"/>
              </w:rPr>
            </w:pPr>
            <w:r>
              <w:rPr>
                <w:rFonts w:hint="eastAsia" w:ascii="仿宋" w:hAnsi="仿宋" w:eastAsia="仿宋" w:cs="仿宋"/>
                <w:spacing w:val="0"/>
                <w:kern w:val="0"/>
                <w:sz w:val="32"/>
                <w:szCs w:val="32"/>
                <w:u w:val="single"/>
              </w:rPr>
              <w:t xml:space="preserve">      </w:t>
            </w:r>
            <w:r>
              <w:rPr>
                <w:rFonts w:hint="eastAsia" w:ascii="仿宋" w:hAnsi="仿宋" w:eastAsia="仿宋" w:cs="仿宋"/>
                <w:spacing w:val="0"/>
                <w:kern w:val="0"/>
                <w:sz w:val="32"/>
                <w:szCs w:val="32"/>
              </w:rPr>
              <w:t xml:space="preserve">年 </w:t>
            </w:r>
            <w:r>
              <w:rPr>
                <w:rFonts w:hint="eastAsia" w:ascii="仿宋" w:hAnsi="仿宋" w:eastAsia="仿宋" w:cs="仿宋"/>
                <w:spacing w:val="0"/>
                <w:kern w:val="0"/>
                <w:sz w:val="32"/>
                <w:szCs w:val="32"/>
                <w:u w:val="single"/>
              </w:rPr>
              <w:t xml:space="preserve">    </w:t>
            </w:r>
            <w:r>
              <w:rPr>
                <w:rFonts w:hint="eastAsia" w:ascii="仿宋" w:hAnsi="仿宋" w:eastAsia="仿宋" w:cs="仿宋"/>
                <w:spacing w:val="0"/>
                <w:kern w:val="0"/>
                <w:sz w:val="32"/>
                <w:szCs w:val="32"/>
              </w:rPr>
              <w:t>月</w:t>
            </w:r>
            <w:r>
              <w:rPr>
                <w:rFonts w:hint="eastAsia" w:ascii="仿宋" w:hAnsi="仿宋" w:eastAsia="仿宋" w:cs="仿宋"/>
                <w:spacing w:val="0"/>
                <w:kern w:val="0"/>
                <w:sz w:val="32"/>
                <w:szCs w:val="32"/>
                <w:u w:val="single"/>
              </w:rPr>
              <w:t xml:space="preserve">    </w:t>
            </w:r>
            <w:r>
              <w:rPr>
                <w:rFonts w:hint="eastAsia" w:ascii="仿宋" w:hAnsi="仿宋" w:eastAsia="仿宋" w:cs="仿宋"/>
                <w:spacing w:val="0"/>
                <w:kern w:val="0"/>
                <w:sz w:val="32"/>
                <w:szCs w:val="32"/>
              </w:rPr>
              <w:t>日</w:t>
            </w:r>
          </w:p>
          <w:p>
            <w:pPr>
              <w:keepNext w:val="0"/>
              <w:keepLines w:val="0"/>
              <w:pageBreakBefore w:val="0"/>
              <w:widowControl/>
              <w:wordWrap/>
              <w:overflowPunct/>
              <w:topLinePunct w:val="0"/>
              <w:bidi w:val="0"/>
              <w:spacing w:line="600" w:lineRule="exact"/>
              <w:ind w:firstLine="0" w:firstLineChars="0"/>
              <w:rPr>
                <w:rFonts w:hint="eastAsia" w:ascii="仿宋" w:hAnsi="仿宋" w:eastAsia="仿宋" w:cs="仿宋"/>
                <w:b/>
                <w:spacing w:val="0"/>
                <w:kern w:val="0"/>
                <w:sz w:val="32"/>
                <w:szCs w:val="32"/>
              </w:rPr>
            </w:pPr>
          </w:p>
        </w:tc>
      </w:tr>
    </w:tbl>
    <w:p>
      <w:pPr>
        <w:keepNext w:val="0"/>
        <w:keepLines w:val="0"/>
        <w:pageBreakBefore w:val="0"/>
        <w:wordWrap/>
        <w:overflowPunct/>
        <w:topLinePunct w:val="0"/>
        <w:bidi w:val="0"/>
        <w:spacing w:line="600" w:lineRule="exact"/>
        <w:ind w:firstLine="0" w:firstLineChars="0"/>
        <w:rPr>
          <w:rFonts w:hint="eastAsia" w:ascii="仿宋" w:hAnsi="仿宋" w:eastAsia="仿宋" w:cs="仿宋"/>
          <w:spacing w:val="0"/>
          <w:sz w:val="32"/>
          <w:szCs w:val="32"/>
        </w:rPr>
      </w:pPr>
    </w:p>
    <w:p>
      <w:pPr>
        <w:keepNext w:val="0"/>
        <w:keepLines w:val="0"/>
        <w:pageBreakBefore w:val="0"/>
        <w:wordWrap/>
        <w:overflowPunct/>
        <w:topLinePunct w:val="0"/>
        <w:bidi w:val="0"/>
        <w:spacing w:line="600" w:lineRule="exact"/>
        <w:ind w:firstLine="0" w:firstLineChars="0"/>
        <w:jc w:val="both"/>
        <w:rPr>
          <w:rFonts w:hint="eastAsia" w:ascii="仿宋_GB2312" w:hAnsi="仿宋_GB2312" w:eastAsia="仿宋_GB2312" w:cs="仿宋_GB2312"/>
          <w:b/>
          <w:spacing w:val="0"/>
          <w:sz w:val="30"/>
          <w:szCs w:val="30"/>
        </w:rPr>
      </w:pPr>
    </w:p>
    <w:p>
      <w:pPr>
        <w:keepNext w:val="0"/>
        <w:keepLines w:val="0"/>
        <w:pageBreakBefore w:val="0"/>
        <w:wordWrap/>
        <w:overflowPunct/>
        <w:topLinePunct w:val="0"/>
        <w:bidi w:val="0"/>
        <w:spacing w:line="600" w:lineRule="exact"/>
        <w:ind w:firstLine="0" w:firstLineChars="0"/>
        <w:jc w:val="left"/>
        <w:rPr>
          <w:rFonts w:hint="eastAsia" w:ascii="仿宋_GB2312" w:hAnsi="仿宋_GB2312" w:eastAsia="仿宋_GB2312" w:cs="仿宋_GB2312"/>
          <w:b/>
          <w:spacing w:val="0"/>
          <w:sz w:val="30"/>
          <w:szCs w:val="30"/>
        </w:rPr>
      </w:pPr>
      <w:r>
        <w:rPr>
          <w:rFonts w:hint="eastAsia" w:ascii="方正黑体_GBK" w:hAnsi="方正黑体_GBK" w:eastAsia="方正黑体_GBK" w:cs="方正黑体_GBK"/>
          <w:b/>
          <w:bCs w:val="0"/>
          <w:spacing w:val="0"/>
          <w:sz w:val="30"/>
          <w:szCs w:val="30"/>
          <w:lang w:eastAsia="zh-CN"/>
        </w:rPr>
        <w:t>附件</w:t>
      </w:r>
      <w:r>
        <w:rPr>
          <w:rFonts w:hint="eastAsia" w:ascii="方正黑体_GBK" w:hAnsi="方正黑体_GBK" w:eastAsia="方正黑体_GBK" w:cs="方正黑体_GBK"/>
          <w:b/>
          <w:bCs w:val="0"/>
          <w:spacing w:val="0"/>
          <w:sz w:val="30"/>
          <w:szCs w:val="30"/>
          <w:lang w:val="en-US" w:eastAsia="zh-CN"/>
        </w:rPr>
        <w:t>2</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202</w:t>
      </w:r>
      <w:r>
        <w:rPr>
          <w:rFonts w:hint="eastAsia" w:ascii="方正小标宋简体" w:hAnsi="方正小标宋简体" w:eastAsia="方正小标宋简体" w:cs="方正小标宋简体"/>
          <w:b w:val="0"/>
          <w:bCs w:val="0"/>
          <w:spacing w:val="0"/>
          <w:sz w:val="36"/>
          <w:szCs w:val="36"/>
          <w:lang w:val="en-US" w:eastAsia="zh-CN"/>
        </w:rPr>
        <w:t>5</w:t>
      </w:r>
      <w:r>
        <w:rPr>
          <w:rFonts w:hint="eastAsia" w:ascii="方正小标宋简体" w:hAnsi="方正小标宋简体" w:eastAsia="方正小标宋简体" w:cs="方正小标宋简体"/>
          <w:b w:val="0"/>
          <w:bCs w:val="0"/>
          <w:spacing w:val="0"/>
          <w:sz w:val="36"/>
          <w:szCs w:val="36"/>
        </w:rPr>
        <w:t>年度福州市对外科技合作项目申报指南</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仿宋" w:hAnsi="仿宋" w:eastAsia="仿宋" w:cs="Times New Roman"/>
          <w:spacing w:val="0"/>
          <w:sz w:val="30"/>
          <w:szCs w:val="30"/>
          <w:lang w:val="en-US" w:eastAsia="zh-CN"/>
        </w:rPr>
      </w:pPr>
      <w:r>
        <w:rPr>
          <w:rFonts w:hint="eastAsia" w:ascii="仿宋" w:hAnsi="仿宋" w:eastAsia="仿宋" w:cs="Times New Roman"/>
          <w:spacing w:val="0"/>
          <w:sz w:val="30"/>
          <w:szCs w:val="30"/>
          <w:lang w:val="en-US" w:eastAsia="zh-CN"/>
        </w:rPr>
        <w:t>（指南代码：2025FZY0101）</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黑体" w:hAnsi="黑体" w:eastAsia="黑体" w:cs="黑体"/>
          <w:b w:val="0"/>
          <w:bCs w:val="0"/>
          <w:i w:val="0"/>
          <w:caps w:val="0"/>
          <w:color w:val="000000"/>
          <w:spacing w:val="0"/>
          <w:sz w:val="32"/>
          <w:szCs w:val="32"/>
          <w:lang w:val="en-US" w:eastAsia="zh-CN"/>
        </w:rPr>
      </w:pPr>
      <w:r>
        <w:rPr>
          <w:rFonts w:hint="eastAsia" w:ascii="黑体" w:hAnsi="黑体" w:eastAsia="黑体" w:cs="黑体"/>
          <w:b w:val="0"/>
          <w:bCs w:val="0"/>
          <w:i w:val="0"/>
          <w:caps w:val="0"/>
          <w:color w:val="000000"/>
          <w:spacing w:val="0"/>
          <w:sz w:val="32"/>
          <w:szCs w:val="32"/>
          <w:lang w:val="en-US" w:eastAsia="zh-CN"/>
        </w:rPr>
        <w:t>一、重点支持方向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Times New Roman"/>
          <w:spacing w:val="0"/>
          <w:sz w:val="32"/>
          <w:szCs w:val="32"/>
        </w:rPr>
      </w:pPr>
      <w:r>
        <w:rPr>
          <w:rFonts w:hint="eastAsia" w:ascii="仿宋" w:hAnsi="仿宋" w:eastAsia="仿宋" w:cs="Times New Roman"/>
          <w:spacing w:val="0"/>
          <w:sz w:val="32"/>
          <w:szCs w:val="32"/>
          <w:lang w:val="en-US" w:eastAsia="zh-CN"/>
        </w:rPr>
        <w:t>围绕推动我市</w:t>
      </w:r>
      <w:r>
        <w:rPr>
          <w:rFonts w:hint="eastAsia" w:ascii="仿宋" w:hAnsi="仿宋" w:eastAsia="仿宋" w:cs="Times New Roman"/>
          <w:spacing w:val="0"/>
          <w:sz w:val="32"/>
          <w:szCs w:val="32"/>
        </w:rPr>
        <w:t>对外科技交流，做深做实我市与</w:t>
      </w:r>
      <w:r>
        <w:rPr>
          <w:rFonts w:hint="eastAsia" w:ascii="仿宋" w:hAnsi="仿宋" w:eastAsia="仿宋" w:cs="Times New Roman"/>
          <w:spacing w:val="0"/>
          <w:sz w:val="32"/>
          <w:szCs w:val="32"/>
          <w:lang w:eastAsia="zh-CN"/>
        </w:rPr>
        <w:t>友好城市、</w:t>
      </w:r>
      <w:r>
        <w:rPr>
          <w:rFonts w:hint="eastAsia" w:ascii="仿宋" w:hAnsi="仿宋" w:eastAsia="仿宋" w:cs="Times New Roman"/>
          <w:spacing w:val="0"/>
          <w:sz w:val="32"/>
          <w:szCs w:val="32"/>
          <w:lang w:val="en-US" w:eastAsia="zh-CN"/>
        </w:rPr>
        <w:t>签约院校、</w:t>
      </w:r>
      <w:r>
        <w:rPr>
          <w:rFonts w:hint="eastAsia" w:ascii="仿宋" w:hAnsi="仿宋" w:eastAsia="仿宋" w:cs="Times New Roman"/>
          <w:spacing w:val="0"/>
          <w:sz w:val="32"/>
          <w:szCs w:val="32"/>
        </w:rPr>
        <w:t>闽东北协同发展区科技创新合作，务实推动惠台政策落实、深化开展与港澳地区的科技创新合作，本项目重点支持引进国（境）外重大关键技术成果在我市落地转化</w:t>
      </w:r>
      <w:r>
        <w:rPr>
          <w:rFonts w:hint="eastAsia" w:ascii="仿宋" w:hAnsi="仿宋" w:eastAsia="仿宋" w:cs="Times New Roman"/>
          <w:spacing w:val="0"/>
          <w:sz w:val="32"/>
          <w:szCs w:val="32"/>
          <w:lang w:eastAsia="zh-CN"/>
        </w:rPr>
        <w:t>，</w:t>
      </w:r>
      <w:r>
        <w:rPr>
          <w:rFonts w:hint="eastAsia" w:ascii="仿宋" w:hAnsi="仿宋" w:eastAsia="仿宋" w:cs="Times New Roman"/>
          <w:spacing w:val="0"/>
          <w:sz w:val="32"/>
          <w:szCs w:val="32"/>
        </w:rPr>
        <w:t>以及为企业“走出去”提供科技支撑的项目。包括以下几个方向：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Times New Roman"/>
          <w:spacing w:val="0"/>
          <w:sz w:val="32"/>
          <w:szCs w:val="32"/>
          <w:lang w:eastAsia="zh-CN"/>
        </w:rPr>
      </w:pPr>
      <w:r>
        <w:rPr>
          <w:rFonts w:hint="eastAsia" w:ascii="仿宋" w:hAnsi="仿宋" w:eastAsia="仿宋" w:cs="Times New Roman"/>
          <w:spacing w:val="0"/>
          <w:sz w:val="32"/>
          <w:szCs w:val="32"/>
          <w:lang w:val="en-US" w:eastAsia="zh-CN"/>
        </w:rPr>
        <w:t>1.</w:t>
      </w:r>
      <w:r>
        <w:rPr>
          <w:rFonts w:hint="eastAsia" w:ascii="仿宋" w:hAnsi="仿宋" w:eastAsia="仿宋" w:cs="Times New Roman"/>
          <w:spacing w:val="0"/>
          <w:sz w:val="32"/>
          <w:szCs w:val="32"/>
        </w:rPr>
        <w:t>支持我市与济南市、</w:t>
      </w:r>
      <w:r>
        <w:rPr>
          <w:rFonts w:hint="eastAsia" w:ascii="仿宋" w:hAnsi="仿宋" w:eastAsia="仿宋" w:cs="Times New Roman"/>
          <w:spacing w:val="0"/>
          <w:sz w:val="32"/>
          <w:szCs w:val="32"/>
          <w:lang w:eastAsia="zh-CN"/>
        </w:rPr>
        <w:t>西安市、延安市、</w:t>
      </w:r>
      <w:r>
        <w:rPr>
          <w:rFonts w:hint="eastAsia" w:ascii="仿宋" w:hAnsi="仿宋" w:eastAsia="仿宋" w:cs="Times New Roman"/>
          <w:spacing w:val="0"/>
          <w:sz w:val="32"/>
          <w:szCs w:val="32"/>
        </w:rPr>
        <w:t>渭南市、阿拉善盟</w:t>
      </w:r>
      <w:r>
        <w:rPr>
          <w:rFonts w:hint="eastAsia" w:ascii="仿宋" w:hAnsi="仿宋" w:eastAsia="仿宋" w:cs="Times New Roman"/>
          <w:spacing w:val="0"/>
          <w:sz w:val="32"/>
          <w:szCs w:val="32"/>
          <w:lang w:val="en-US" w:eastAsia="zh-CN"/>
        </w:rPr>
        <w:t>市、江门市</w:t>
      </w:r>
      <w:r>
        <w:rPr>
          <w:rFonts w:hint="eastAsia" w:ascii="仿宋" w:hAnsi="仿宋" w:eastAsia="仿宋" w:cs="Times New Roman"/>
          <w:spacing w:val="0"/>
          <w:sz w:val="32"/>
          <w:szCs w:val="32"/>
        </w:rPr>
        <w:t>等友好城市开展</w:t>
      </w:r>
      <w:r>
        <w:rPr>
          <w:rFonts w:hint="eastAsia" w:ascii="仿宋" w:hAnsi="仿宋" w:eastAsia="仿宋" w:cs="Times New Roman"/>
          <w:spacing w:val="0"/>
          <w:sz w:val="32"/>
          <w:szCs w:val="32"/>
          <w:lang w:eastAsia="zh-CN"/>
        </w:rPr>
        <w:t>的</w:t>
      </w:r>
      <w:r>
        <w:rPr>
          <w:rFonts w:hint="eastAsia" w:ascii="仿宋" w:hAnsi="仿宋" w:eastAsia="仿宋" w:cs="Times New Roman"/>
          <w:spacing w:val="0"/>
          <w:sz w:val="32"/>
          <w:szCs w:val="32"/>
        </w:rPr>
        <w:t>科技合作项目</w:t>
      </w:r>
      <w:r>
        <w:rPr>
          <w:rFonts w:hint="eastAsia" w:ascii="仿宋" w:hAnsi="仿宋" w:eastAsia="仿宋" w:cs="Times New Roman"/>
          <w:spacing w:val="0"/>
          <w:sz w:val="32"/>
          <w:szCs w:val="32"/>
          <w:lang w:eastAsia="zh-CN"/>
        </w:rPr>
        <w:t>，</w:t>
      </w:r>
      <w:r>
        <w:rPr>
          <w:rFonts w:hint="eastAsia" w:ascii="仿宋" w:hAnsi="仿宋" w:eastAsia="仿宋" w:cs="Times New Roman"/>
          <w:spacing w:val="0"/>
          <w:sz w:val="32"/>
          <w:szCs w:val="32"/>
        </w:rPr>
        <w:t>推动友好城市合作不断向更大范围、更宽领域、更高层次迈进</w:t>
      </w:r>
      <w:r>
        <w:rPr>
          <w:rFonts w:hint="eastAsia" w:ascii="仿宋" w:hAnsi="仿宋" w:eastAsia="仿宋" w:cs="Times New Roman"/>
          <w:spacing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Times New Roman"/>
          <w:color w:val="auto"/>
          <w:spacing w:val="0"/>
          <w:sz w:val="32"/>
          <w:szCs w:val="32"/>
          <w:lang w:eastAsia="zh-CN"/>
        </w:rPr>
      </w:pPr>
      <w:r>
        <w:rPr>
          <w:rFonts w:hint="eastAsia" w:ascii="仿宋" w:hAnsi="仿宋" w:eastAsia="仿宋" w:cs="Times New Roman"/>
          <w:color w:val="auto"/>
          <w:spacing w:val="0"/>
          <w:sz w:val="32"/>
          <w:szCs w:val="32"/>
          <w:lang w:val="en-US" w:eastAsia="zh-CN"/>
        </w:rPr>
        <w:t>2.支持我市与“双一流”高校、中国科学院等科研院所开展的科技合作项目，重点支持清华大学、同济大学等与我市签约的高校开展科技合作项目（具体名单见附件）。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Times New Roman"/>
          <w:color w:val="auto"/>
          <w:spacing w:val="0"/>
          <w:sz w:val="32"/>
          <w:szCs w:val="32"/>
          <w:lang w:eastAsia="zh-CN"/>
        </w:rPr>
      </w:pPr>
      <w:r>
        <w:rPr>
          <w:rFonts w:hint="eastAsia" w:ascii="仿宋" w:hAnsi="仿宋" w:eastAsia="仿宋" w:cs="Times New Roman"/>
          <w:color w:val="auto"/>
          <w:spacing w:val="0"/>
          <w:sz w:val="32"/>
          <w:szCs w:val="32"/>
          <w:lang w:val="en-US" w:eastAsia="zh-CN"/>
        </w:rPr>
        <w:t>3.</w:t>
      </w:r>
      <w:r>
        <w:rPr>
          <w:rFonts w:hint="eastAsia" w:ascii="仿宋" w:hAnsi="仿宋" w:eastAsia="仿宋" w:cs="Times New Roman"/>
          <w:color w:val="auto"/>
          <w:spacing w:val="0"/>
          <w:sz w:val="32"/>
          <w:szCs w:val="32"/>
        </w:rPr>
        <w:t>支持我市企业与港、澳、台开展科技合作项目。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Times New Roman"/>
          <w:color w:val="auto"/>
          <w:spacing w:val="0"/>
          <w:sz w:val="32"/>
          <w:szCs w:val="32"/>
          <w:lang w:val="en-US" w:eastAsia="zh-CN"/>
        </w:rPr>
      </w:pPr>
      <w:r>
        <w:rPr>
          <w:rFonts w:hint="eastAsia" w:ascii="仿宋" w:hAnsi="仿宋" w:eastAsia="仿宋" w:cs="Times New Roman"/>
          <w:color w:val="auto"/>
          <w:spacing w:val="0"/>
          <w:sz w:val="32"/>
          <w:szCs w:val="32"/>
          <w:lang w:val="en-US" w:eastAsia="zh-CN"/>
        </w:rPr>
        <w:t>4.</w:t>
      </w:r>
      <w:r>
        <w:rPr>
          <w:rFonts w:hint="eastAsia" w:ascii="仿宋" w:hAnsi="仿宋" w:eastAsia="仿宋" w:cs="Times New Roman"/>
          <w:color w:val="auto"/>
          <w:spacing w:val="0"/>
          <w:sz w:val="32"/>
          <w:szCs w:val="32"/>
          <w:lang w:eastAsia="zh-CN"/>
        </w:rPr>
        <w:t>支持中印尼“两国双园”建设，重点支持示范园区食品加工、海洋高新技术等企业的科技创新，促进食品产业、海洋渔业产业的高质量发展。重点支持园区企业与印尼开展科技交流合作，推动印尼重大关键技术成果在园区落地转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Times New Roman"/>
          <w:color w:val="auto"/>
          <w:spacing w:val="0"/>
          <w:sz w:val="32"/>
          <w:szCs w:val="32"/>
        </w:rPr>
      </w:pPr>
      <w:r>
        <w:rPr>
          <w:rFonts w:hint="eastAsia" w:ascii="仿宋" w:hAnsi="仿宋" w:eastAsia="仿宋" w:cs="Times New Roman"/>
          <w:color w:val="auto"/>
          <w:spacing w:val="0"/>
          <w:sz w:val="32"/>
          <w:szCs w:val="32"/>
          <w:lang w:val="en-US" w:eastAsia="zh-CN"/>
        </w:rPr>
        <w:t>5.</w:t>
      </w:r>
      <w:r>
        <w:rPr>
          <w:rFonts w:hint="eastAsia" w:ascii="仿宋" w:hAnsi="仿宋" w:eastAsia="仿宋" w:cs="Times New Roman"/>
          <w:color w:val="auto"/>
          <w:spacing w:val="0"/>
          <w:sz w:val="32"/>
          <w:szCs w:val="32"/>
        </w:rPr>
        <w:t>支持与“一带一路”沿线国家、金砖国家和欧美国家等开展的国际科技合作项目。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Times New Roman"/>
          <w:color w:val="FF0000"/>
          <w:spacing w:val="0"/>
          <w:sz w:val="32"/>
          <w:szCs w:val="32"/>
        </w:rPr>
      </w:pPr>
      <w:r>
        <w:rPr>
          <w:rFonts w:hint="eastAsia" w:ascii="仿宋" w:hAnsi="仿宋" w:eastAsia="仿宋" w:cs="Times New Roman"/>
          <w:color w:val="FF0000"/>
          <w:spacing w:val="0"/>
          <w:sz w:val="32"/>
          <w:szCs w:val="32"/>
          <w:lang w:val="en-US" w:eastAsia="zh-CN"/>
        </w:rPr>
        <w:t>6.</w:t>
      </w:r>
      <w:r>
        <w:rPr>
          <w:rFonts w:hint="eastAsia" w:ascii="仿宋" w:hAnsi="仿宋" w:eastAsia="仿宋" w:cs="Times New Roman"/>
          <w:color w:val="FF0000"/>
          <w:spacing w:val="0"/>
          <w:sz w:val="32"/>
          <w:szCs w:val="32"/>
        </w:rPr>
        <w:t>支持闽东北协同发展区</w:t>
      </w:r>
      <w:r>
        <w:rPr>
          <w:rFonts w:hint="eastAsia" w:ascii="仿宋" w:hAnsi="仿宋" w:eastAsia="仿宋" w:cs="Times New Roman"/>
          <w:color w:val="FF0000"/>
          <w:spacing w:val="0"/>
          <w:sz w:val="32"/>
          <w:szCs w:val="32"/>
          <w:u w:val="none"/>
          <w:lang w:eastAsia="zh-CN"/>
        </w:rPr>
        <w:t>、</w:t>
      </w:r>
      <w:r>
        <w:rPr>
          <w:rFonts w:hint="eastAsia" w:ascii="仿宋" w:hAnsi="仿宋" w:eastAsia="仿宋" w:cs="Times New Roman"/>
          <w:color w:val="FF0000"/>
          <w:spacing w:val="0"/>
          <w:sz w:val="32"/>
          <w:szCs w:val="32"/>
        </w:rPr>
        <w:t>福州都市圈</w:t>
      </w:r>
      <w:r>
        <w:rPr>
          <w:rFonts w:hint="eastAsia" w:ascii="仿宋" w:hAnsi="仿宋" w:eastAsia="仿宋" w:cs="Times New Roman"/>
          <w:color w:val="FF0000"/>
          <w:spacing w:val="0"/>
          <w:sz w:val="32"/>
          <w:szCs w:val="32"/>
          <w:lang w:val="en-US" w:eastAsia="zh-CN"/>
        </w:rPr>
        <w:t>与我市开展科技合作</w:t>
      </w:r>
      <w:r>
        <w:rPr>
          <w:rFonts w:hint="eastAsia" w:ascii="仿宋" w:hAnsi="仿宋" w:eastAsia="仿宋" w:cs="Times New Roman"/>
          <w:color w:val="FF0000"/>
          <w:spacing w:val="0"/>
          <w:sz w:val="32"/>
          <w:szCs w:val="32"/>
        </w:rPr>
        <w:t>，重点支持签订闽东北战略合作协议的福州大学、福建师范大学开展的科技合作项目</w:t>
      </w:r>
      <w:r>
        <w:rPr>
          <w:rFonts w:hint="eastAsia" w:ascii="仿宋" w:hAnsi="仿宋" w:eastAsia="仿宋" w:cs="Times New Roman"/>
          <w:color w:val="FF0000"/>
          <w:spacing w:val="0"/>
          <w:sz w:val="32"/>
          <w:szCs w:val="32"/>
          <w:lang w:eastAsia="zh-CN"/>
        </w:rPr>
        <w:t>。</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黑体" w:hAnsi="黑体" w:eastAsia="黑体" w:cs="黑体"/>
          <w:b w:val="0"/>
          <w:bCs w:val="0"/>
          <w:i w:val="0"/>
          <w:caps w:val="0"/>
          <w:color w:val="000000"/>
          <w:spacing w:val="0"/>
          <w:sz w:val="32"/>
          <w:szCs w:val="32"/>
          <w:lang w:val="en-US" w:eastAsia="zh-CN"/>
        </w:rPr>
      </w:pPr>
      <w:r>
        <w:rPr>
          <w:rFonts w:hint="eastAsia" w:ascii="黑体" w:hAnsi="黑体" w:eastAsia="黑体" w:cs="黑体"/>
          <w:b w:val="0"/>
          <w:bCs w:val="0"/>
          <w:i w:val="0"/>
          <w:caps w:val="0"/>
          <w:color w:val="000000"/>
          <w:spacing w:val="0"/>
          <w:sz w:val="32"/>
          <w:szCs w:val="32"/>
          <w:lang w:val="en-US" w:eastAsia="zh-CN"/>
        </w:rPr>
        <w:t>二、申报条件和要求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Times New Roman"/>
          <w:color w:val="auto"/>
          <w:spacing w:val="0"/>
          <w:sz w:val="32"/>
          <w:szCs w:val="32"/>
        </w:rPr>
      </w:pPr>
      <w:r>
        <w:rPr>
          <w:rFonts w:hint="eastAsia" w:ascii="仿宋" w:hAnsi="仿宋" w:eastAsia="仿宋" w:cs="Times New Roman"/>
          <w:color w:val="auto"/>
          <w:spacing w:val="0"/>
          <w:sz w:val="32"/>
          <w:szCs w:val="32"/>
        </w:rPr>
        <w:t>1</w:t>
      </w:r>
      <w:r>
        <w:rPr>
          <w:rFonts w:hint="eastAsia" w:ascii="仿宋" w:hAnsi="仿宋" w:eastAsia="仿宋" w:cs="Times New Roman"/>
          <w:color w:val="auto"/>
          <w:spacing w:val="0"/>
          <w:sz w:val="32"/>
          <w:szCs w:val="32"/>
          <w:lang w:val="en-US" w:eastAsia="zh-CN"/>
        </w:rPr>
        <w:t>.</w:t>
      </w:r>
      <w:r>
        <w:rPr>
          <w:rFonts w:hint="eastAsia" w:ascii="仿宋" w:hAnsi="仿宋" w:eastAsia="仿宋" w:cs="Times New Roman"/>
          <w:color w:val="auto"/>
          <w:spacing w:val="0"/>
          <w:sz w:val="32"/>
          <w:szCs w:val="32"/>
        </w:rPr>
        <w:t>项目申报单位应为具备较强科研开发能力和条件</w:t>
      </w:r>
      <w:r>
        <w:rPr>
          <w:rFonts w:hint="eastAsia" w:ascii="仿宋" w:hAnsi="仿宋" w:eastAsia="仿宋" w:cs="Times New Roman"/>
          <w:color w:val="auto"/>
          <w:spacing w:val="0"/>
          <w:sz w:val="32"/>
          <w:szCs w:val="32"/>
          <w:lang w:val="en-US" w:eastAsia="zh-CN"/>
        </w:rPr>
        <w:t>的规模以上企业</w:t>
      </w:r>
      <w:r>
        <w:rPr>
          <w:rFonts w:hint="eastAsia" w:ascii="仿宋" w:hAnsi="仿宋" w:eastAsia="仿宋" w:cs="Times New Roman"/>
          <w:color w:val="auto"/>
          <w:spacing w:val="0"/>
          <w:sz w:val="32"/>
          <w:szCs w:val="32"/>
          <w:lang w:eastAsia="zh-CN"/>
        </w:rPr>
        <w:t>（</w:t>
      </w:r>
      <w:r>
        <w:rPr>
          <w:rFonts w:hint="eastAsia" w:ascii="仿宋" w:hAnsi="仿宋" w:eastAsia="仿宋" w:cs="Times New Roman"/>
          <w:color w:val="auto"/>
          <w:spacing w:val="0"/>
          <w:sz w:val="32"/>
          <w:szCs w:val="32"/>
          <w:lang w:val="en-US" w:eastAsia="zh-CN"/>
        </w:rPr>
        <w:t>软件等行业企业规模参照工业企业</w:t>
      </w:r>
      <w:r>
        <w:rPr>
          <w:rFonts w:hint="eastAsia" w:ascii="仿宋" w:hAnsi="仿宋" w:eastAsia="仿宋" w:cs="Times New Roman"/>
          <w:color w:val="auto"/>
          <w:spacing w:val="0"/>
          <w:sz w:val="32"/>
          <w:szCs w:val="32"/>
          <w:lang w:eastAsia="zh-CN"/>
        </w:rPr>
        <w:t>）、</w:t>
      </w:r>
      <w:r>
        <w:rPr>
          <w:rFonts w:hint="eastAsia" w:ascii="仿宋" w:hAnsi="仿宋" w:eastAsia="仿宋" w:cs="Times New Roman"/>
          <w:color w:val="auto"/>
          <w:spacing w:val="0"/>
          <w:sz w:val="32"/>
          <w:szCs w:val="32"/>
        </w:rPr>
        <w:t>高新技术企业、市级以上农业产业化龙头企业、市属高等院校、市属科研院所、签订闽东北战略合作协议的福州大学、福建师范大学。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Times New Roman"/>
          <w:color w:val="auto"/>
          <w:spacing w:val="0"/>
          <w:sz w:val="32"/>
          <w:szCs w:val="32"/>
          <w:lang w:eastAsia="zh-CN"/>
        </w:rPr>
      </w:pPr>
      <w:r>
        <w:rPr>
          <w:rFonts w:hint="eastAsia" w:ascii="仿宋" w:hAnsi="仿宋" w:eastAsia="仿宋" w:cs="Times New Roman"/>
          <w:color w:val="auto"/>
          <w:spacing w:val="0"/>
          <w:sz w:val="32"/>
          <w:szCs w:val="32"/>
        </w:rPr>
        <w:t>2</w:t>
      </w:r>
      <w:r>
        <w:rPr>
          <w:rFonts w:hint="eastAsia" w:ascii="仿宋" w:hAnsi="仿宋" w:eastAsia="仿宋" w:cs="Times New Roman"/>
          <w:color w:val="auto"/>
          <w:spacing w:val="0"/>
          <w:sz w:val="32"/>
          <w:szCs w:val="32"/>
          <w:lang w:val="en-US" w:eastAsia="zh-CN"/>
        </w:rPr>
        <w:t>.</w:t>
      </w:r>
      <w:r>
        <w:rPr>
          <w:rFonts w:hint="eastAsia" w:ascii="仿宋" w:hAnsi="仿宋" w:eastAsia="仿宋" w:cs="Times New Roman"/>
          <w:color w:val="auto"/>
          <w:spacing w:val="0"/>
          <w:sz w:val="32"/>
          <w:szCs w:val="32"/>
        </w:rPr>
        <w:t>合作协议书内合作双方签字或盖章、落款日期须齐全；同一企业申报数量不超过1项，同一高校院所</w:t>
      </w:r>
      <w:r>
        <w:rPr>
          <w:rFonts w:hint="eastAsia" w:ascii="仿宋" w:hAnsi="仿宋" w:eastAsia="仿宋" w:cs="Times New Roman"/>
          <w:color w:val="auto"/>
          <w:spacing w:val="0"/>
          <w:sz w:val="32"/>
          <w:szCs w:val="32"/>
          <w:lang w:val="en-US" w:eastAsia="zh-CN"/>
        </w:rPr>
        <w:t>推荐项目</w:t>
      </w:r>
      <w:r>
        <w:rPr>
          <w:rFonts w:hint="eastAsia" w:ascii="仿宋" w:hAnsi="仿宋" w:eastAsia="仿宋" w:cs="Times New Roman"/>
          <w:color w:val="auto"/>
          <w:spacing w:val="0"/>
          <w:sz w:val="32"/>
          <w:szCs w:val="32"/>
        </w:rPr>
        <w:t>数不超过</w:t>
      </w:r>
      <w:r>
        <w:rPr>
          <w:rFonts w:hint="eastAsia" w:ascii="仿宋" w:hAnsi="仿宋" w:eastAsia="仿宋" w:cs="Times New Roman"/>
          <w:color w:val="auto"/>
          <w:spacing w:val="0"/>
          <w:sz w:val="32"/>
          <w:szCs w:val="32"/>
          <w:lang w:val="en-US" w:eastAsia="zh-CN"/>
        </w:rPr>
        <w:t>8</w:t>
      </w:r>
      <w:r>
        <w:rPr>
          <w:rFonts w:hint="eastAsia" w:ascii="仿宋" w:hAnsi="仿宋" w:eastAsia="仿宋" w:cs="Times New Roman"/>
          <w:color w:val="auto"/>
          <w:spacing w:val="0"/>
          <w:sz w:val="32"/>
          <w:szCs w:val="32"/>
        </w:rPr>
        <w:t>项</w:t>
      </w:r>
      <w:r>
        <w:rPr>
          <w:rFonts w:hint="eastAsia" w:ascii="仿宋" w:hAnsi="仿宋" w:eastAsia="仿宋" w:cs="Times New Roman"/>
          <w:color w:val="auto"/>
          <w:spacing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Times New Roman"/>
          <w:color w:val="auto"/>
          <w:spacing w:val="0"/>
          <w:sz w:val="32"/>
          <w:szCs w:val="32"/>
        </w:rPr>
      </w:pPr>
      <w:r>
        <w:rPr>
          <w:rFonts w:hint="eastAsia" w:ascii="仿宋" w:hAnsi="仿宋" w:eastAsia="仿宋" w:cs="Times New Roman"/>
          <w:color w:val="auto"/>
          <w:spacing w:val="0"/>
          <w:sz w:val="32"/>
          <w:szCs w:val="32"/>
        </w:rPr>
        <w:t>3</w:t>
      </w:r>
      <w:r>
        <w:rPr>
          <w:rFonts w:hint="eastAsia" w:ascii="仿宋" w:hAnsi="仿宋" w:eastAsia="仿宋" w:cs="Times New Roman"/>
          <w:color w:val="auto"/>
          <w:spacing w:val="0"/>
          <w:sz w:val="32"/>
          <w:szCs w:val="32"/>
          <w:lang w:val="en-US" w:eastAsia="zh-CN"/>
        </w:rPr>
        <w:t>.</w:t>
      </w:r>
      <w:r>
        <w:rPr>
          <w:rFonts w:hint="eastAsia" w:ascii="仿宋" w:hAnsi="仿宋" w:eastAsia="仿宋" w:cs="Times New Roman"/>
          <w:color w:val="auto"/>
          <w:spacing w:val="0"/>
          <w:sz w:val="32"/>
          <w:szCs w:val="32"/>
        </w:rPr>
        <w:t>项目起止时间为202</w:t>
      </w:r>
      <w:r>
        <w:rPr>
          <w:rFonts w:hint="eastAsia" w:ascii="仿宋" w:hAnsi="仿宋" w:eastAsia="仿宋" w:cs="Times New Roman"/>
          <w:color w:val="auto"/>
          <w:spacing w:val="0"/>
          <w:sz w:val="32"/>
          <w:szCs w:val="32"/>
          <w:lang w:val="en-US" w:eastAsia="zh-CN"/>
        </w:rPr>
        <w:t>5</w:t>
      </w:r>
      <w:r>
        <w:rPr>
          <w:rFonts w:hint="eastAsia" w:ascii="仿宋" w:hAnsi="仿宋" w:eastAsia="仿宋" w:cs="Times New Roman"/>
          <w:color w:val="auto"/>
          <w:spacing w:val="0"/>
          <w:sz w:val="32"/>
          <w:szCs w:val="32"/>
        </w:rPr>
        <w:t>年</w:t>
      </w:r>
      <w:r>
        <w:rPr>
          <w:rFonts w:hint="eastAsia" w:ascii="仿宋" w:hAnsi="仿宋" w:eastAsia="仿宋" w:cs="Times New Roman"/>
          <w:color w:val="auto"/>
          <w:spacing w:val="0"/>
          <w:sz w:val="32"/>
          <w:szCs w:val="32"/>
          <w:lang w:val="en-US" w:eastAsia="zh-CN"/>
        </w:rPr>
        <w:t>9</w:t>
      </w:r>
      <w:r>
        <w:rPr>
          <w:rFonts w:hint="eastAsia" w:ascii="仿宋" w:hAnsi="仿宋" w:eastAsia="仿宋" w:cs="Times New Roman"/>
          <w:color w:val="auto"/>
          <w:spacing w:val="0"/>
          <w:sz w:val="32"/>
          <w:szCs w:val="32"/>
        </w:rPr>
        <w:t>月</w:t>
      </w:r>
      <w:r>
        <w:rPr>
          <w:rFonts w:hint="eastAsia" w:ascii="仿宋" w:hAnsi="仿宋" w:eastAsia="仿宋" w:cs="Times New Roman"/>
          <w:color w:val="auto"/>
          <w:spacing w:val="0"/>
          <w:sz w:val="32"/>
          <w:szCs w:val="32"/>
          <w:lang w:val="en-US" w:eastAsia="zh-CN"/>
        </w:rPr>
        <w:t>1</w:t>
      </w:r>
      <w:r>
        <w:rPr>
          <w:rFonts w:hint="eastAsia" w:ascii="仿宋" w:hAnsi="仿宋" w:eastAsia="仿宋" w:cs="Times New Roman"/>
          <w:color w:val="auto"/>
          <w:spacing w:val="0"/>
          <w:sz w:val="32"/>
          <w:szCs w:val="32"/>
        </w:rPr>
        <w:t>日，结束时间一般不超过202</w:t>
      </w:r>
      <w:r>
        <w:rPr>
          <w:rFonts w:hint="eastAsia" w:ascii="仿宋" w:hAnsi="仿宋" w:eastAsia="仿宋" w:cs="Times New Roman"/>
          <w:color w:val="auto"/>
          <w:spacing w:val="0"/>
          <w:sz w:val="32"/>
          <w:szCs w:val="32"/>
          <w:lang w:val="en-US" w:eastAsia="zh-CN"/>
        </w:rPr>
        <w:t>7</w:t>
      </w:r>
      <w:r>
        <w:rPr>
          <w:rFonts w:hint="eastAsia" w:ascii="仿宋" w:hAnsi="仿宋" w:eastAsia="仿宋" w:cs="Times New Roman"/>
          <w:color w:val="auto"/>
          <w:spacing w:val="0"/>
          <w:sz w:val="32"/>
          <w:szCs w:val="32"/>
        </w:rPr>
        <w:t>年</w:t>
      </w:r>
      <w:r>
        <w:rPr>
          <w:rFonts w:hint="eastAsia" w:ascii="仿宋" w:hAnsi="仿宋" w:eastAsia="仿宋" w:cs="Times New Roman"/>
          <w:color w:val="auto"/>
          <w:spacing w:val="0"/>
          <w:sz w:val="32"/>
          <w:szCs w:val="32"/>
          <w:lang w:val="en-US" w:eastAsia="zh-CN"/>
        </w:rPr>
        <w:t>8</w:t>
      </w:r>
      <w:r>
        <w:rPr>
          <w:rFonts w:hint="eastAsia" w:ascii="仿宋" w:hAnsi="仿宋" w:eastAsia="仿宋" w:cs="Times New Roman"/>
          <w:color w:val="auto"/>
          <w:spacing w:val="0"/>
          <w:sz w:val="32"/>
          <w:szCs w:val="32"/>
        </w:rPr>
        <w:t>月</w:t>
      </w:r>
      <w:r>
        <w:rPr>
          <w:rFonts w:hint="eastAsia" w:ascii="仿宋" w:hAnsi="仿宋" w:eastAsia="仿宋" w:cs="Times New Roman"/>
          <w:color w:val="auto"/>
          <w:spacing w:val="0"/>
          <w:sz w:val="32"/>
          <w:szCs w:val="32"/>
          <w:lang w:val="en-US" w:eastAsia="zh-CN"/>
        </w:rPr>
        <w:t>31</w:t>
      </w:r>
      <w:r>
        <w:rPr>
          <w:rFonts w:hint="eastAsia" w:ascii="仿宋" w:hAnsi="仿宋" w:eastAsia="仿宋" w:cs="Times New Roman"/>
          <w:color w:val="auto"/>
          <w:spacing w:val="0"/>
          <w:sz w:val="32"/>
          <w:szCs w:val="32"/>
        </w:rPr>
        <w:t>日。</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黑体" w:hAnsi="黑体" w:eastAsia="黑体" w:cs="黑体"/>
          <w:b w:val="0"/>
          <w:bCs w:val="0"/>
          <w:i w:val="0"/>
          <w:caps w:val="0"/>
          <w:color w:val="000000"/>
          <w:spacing w:val="0"/>
          <w:sz w:val="32"/>
          <w:szCs w:val="32"/>
          <w:lang w:val="en-US" w:eastAsia="zh-CN"/>
        </w:rPr>
      </w:pPr>
      <w:r>
        <w:rPr>
          <w:rFonts w:hint="eastAsia" w:ascii="黑体" w:hAnsi="黑体" w:eastAsia="黑体" w:cs="黑体"/>
          <w:b w:val="0"/>
          <w:bCs w:val="0"/>
          <w:i w:val="0"/>
          <w:caps w:val="0"/>
          <w:color w:val="000000"/>
          <w:spacing w:val="0"/>
          <w:sz w:val="32"/>
          <w:szCs w:val="32"/>
          <w:lang w:val="en-US" w:eastAsia="zh-CN"/>
        </w:rPr>
        <w:t>三、资助经费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Times New Roman"/>
          <w:color w:val="auto"/>
          <w:spacing w:val="0"/>
          <w:sz w:val="32"/>
          <w:szCs w:val="32"/>
        </w:rPr>
      </w:pPr>
      <w:r>
        <w:rPr>
          <w:rFonts w:hint="eastAsia" w:ascii="仿宋" w:hAnsi="仿宋" w:eastAsia="仿宋" w:cs="Times New Roman"/>
          <w:color w:val="auto"/>
          <w:spacing w:val="0"/>
          <w:sz w:val="32"/>
          <w:szCs w:val="32"/>
        </w:rPr>
        <w:t>企业申报项目采取事前立项、事后补助方式。计划</w:t>
      </w:r>
      <w:r>
        <w:rPr>
          <w:rFonts w:ascii="仿宋" w:hAnsi="仿宋" w:eastAsia="仿宋" w:cs="Times New Roman"/>
          <w:color w:val="auto"/>
          <w:spacing w:val="0"/>
          <w:sz w:val="32"/>
          <w:szCs w:val="32"/>
        </w:rPr>
        <w:t>立项</w:t>
      </w:r>
      <w:r>
        <w:rPr>
          <w:rFonts w:hint="eastAsia" w:ascii="仿宋" w:hAnsi="仿宋" w:eastAsia="仿宋" w:cs="Times New Roman"/>
          <w:color w:val="auto"/>
          <w:spacing w:val="0"/>
          <w:sz w:val="32"/>
          <w:szCs w:val="32"/>
        </w:rPr>
        <w:t>数</w:t>
      </w:r>
      <w:r>
        <w:rPr>
          <w:rFonts w:hint="eastAsia" w:ascii="仿宋" w:hAnsi="仿宋" w:eastAsia="仿宋" w:cs="Times New Roman"/>
          <w:color w:val="auto"/>
          <w:spacing w:val="0"/>
          <w:sz w:val="32"/>
          <w:szCs w:val="32"/>
          <w:lang w:val="en-US" w:eastAsia="zh-CN"/>
        </w:rPr>
        <w:t>30</w:t>
      </w:r>
      <w:r>
        <w:rPr>
          <w:rFonts w:ascii="仿宋" w:hAnsi="仿宋" w:eastAsia="仿宋" w:cs="Times New Roman"/>
          <w:color w:val="auto"/>
          <w:spacing w:val="0"/>
          <w:sz w:val="32"/>
          <w:szCs w:val="32"/>
        </w:rPr>
        <w:t>项</w:t>
      </w:r>
      <w:r>
        <w:rPr>
          <w:rFonts w:hint="eastAsia" w:ascii="仿宋" w:hAnsi="仿宋" w:eastAsia="仿宋" w:cs="Times New Roman"/>
          <w:color w:val="auto"/>
          <w:spacing w:val="0"/>
          <w:sz w:val="32"/>
          <w:szCs w:val="32"/>
        </w:rPr>
        <w:t>，</w:t>
      </w:r>
      <w:r>
        <w:rPr>
          <w:rFonts w:hint="eastAsia" w:ascii="仿宋" w:hAnsi="仿宋" w:eastAsia="仿宋" w:cs="Times New Roman"/>
          <w:color w:val="auto"/>
          <w:spacing w:val="0"/>
          <w:sz w:val="32"/>
          <w:szCs w:val="32"/>
          <w:lang w:eastAsia="zh-CN"/>
        </w:rPr>
        <w:t>其中</w:t>
      </w:r>
      <w:r>
        <w:rPr>
          <w:rFonts w:hint="eastAsia" w:ascii="仿宋" w:hAnsi="仿宋" w:eastAsia="仿宋" w:cs="Times New Roman"/>
          <w:spacing w:val="0"/>
          <w:sz w:val="32"/>
          <w:szCs w:val="32"/>
        </w:rPr>
        <w:t>友好城市合作</w:t>
      </w:r>
      <w:r>
        <w:rPr>
          <w:rFonts w:hint="eastAsia" w:ascii="仿宋" w:hAnsi="仿宋" w:eastAsia="仿宋" w:cs="Times New Roman"/>
          <w:spacing w:val="0"/>
          <w:sz w:val="32"/>
          <w:szCs w:val="32"/>
          <w:lang w:eastAsia="zh-CN"/>
        </w:rPr>
        <w:t>项目的立项数为</w:t>
      </w:r>
      <w:r>
        <w:rPr>
          <w:rFonts w:hint="eastAsia" w:ascii="仿宋" w:hAnsi="仿宋" w:eastAsia="仿宋" w:cs="Times New Roman"/>
          <w:spacing w:val="0"/>
          <w:sz w:val="32"/>
          <w:szCs w:val="32"/>
          <w:lang w:val="en-US" w:eastAsia="zh-CN"/>
        </w:rPr>
        <w:t>10-15项，</w:t>
      </w:r>
      <w:r>
        <w:rPr>
          <w:rFonts w:hint="eastAsia" w:ascii="仿宋" w:hAnsi="仿宋" w:eastAsia="仿宋" w:cs="Times New Roman"/>
          <w:color w:val="auto"/>
          <w:spacing w:val="0"/>
          <w:sz w:val="32"/>
          <w:szCs w:val="32"/>
        </w:rPr>
        <w:t>每项</w:t>
      </w:r>
      <w:r>
        <w:rPr>
          <w:rFonts w:ascii="仿宋" w:hAnsi="仿宋" w:eastAsia="仿宋" w:cs="Times New Roman"/>
          <w:color w:val="auto"/>
          <w:spacing w:val="0"/>
          <w:sz w:val="32"/>
          <w:szCs w:val="32"/>
        </w:rPr>
        <w:t>申请经费不超过</w:t>
      </w:r>
      <w:r>
        <w:rPr>
          <w:rFonts w:hint="eastAsia" w:ascii="仿宋" w:hAnsi="仿宋" w:eastAsia="仿宋" w:cs="Times New Roman"/>
          <w:color w:val="auto"/>
          <w:spacing w:val="0"/>
          <w:sz w:val="32"/>
          <w:szCs w:val="32"/>
          <w:lang w:val="en-US" w:eastAsia="zh-CN"/>
        </w:rPr>
        <w:t>20</w:t>
      </w:r>
      <w:r>
        <w:rPr>
          <w:rFonts w:ascii="仿宋" w:hAnsi="仿宋" w:eastAsia="仿宋" w:cs="Times New Roman"/>
          <w:color w:val="auto"/>
          <w:spacing w:val="0"/>
          <w:sz w:val="32"/>
          <w:szCs w:val="32"/>
        </w:rPr>
        <w:t>万元</w:t>
      </w:r>
      <w:r>
        <w:rPr>
          <w:rFonts w:hint="eastAsia" w:ascii="仿宋" w:hAnsi="仿宋" w:eastAsia="仿宋" w:cs="Times New Roman"/>
          <w:color w:val="auto"/>
          <w:spacing w:val="0"/>
          <w:sz w:val="32"/>
          <w:szCs w:val="32"/>
          <w:lang w:eastAsia="zh-CN"/>
        </w:rPr>
        <w:t>。</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黑体" w:hAnsi="黑体" w:eastAsia="黑体" w:cs="黑体"/>
          <w:b w:val="0"/>
          <w:bCs w:val="0"/>
          <w:i w:val="0"/>
          <w:caps w:val="0"/>
          <w:color w:val="000000"/>
          <w:spacing w:val="0"/>
          <w:sz w:val="32"/>
          <w:szCs w:val="32"/>
          <w:lang w:val="en-US" w:eastAsia="zh-CN"/>
        </w:rPr>
      </w:pPr>
      <w:r>
        <w:rPr>
          <w:rFonts w:hint="eastAsia" w:ascii="黑体" w:hAnsi="黑体" w:eastAsia="黑体" w:cs="黑体"/>
          <w:b w:val="0"/>
          <w:bCs w:val="0"/>
          <w:i w:val="0"/>
          <w:caps w:val="0"/>
          <w:color w:val="000000"/>
          <w:spacing w:val="0"/>
          <w:sz w:val="32"/>
          <w:szCs w:val="32"/>
          <w:lang w:val="en-US" w:eastAsia="zh-CN"/>
        </w:rPr>
        <w:t>四、申报程序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Times New Roman"/>
          <w:color w:val="auto"/>
          <w:spacing w:val="0"/>
          <w:sz w:val="32"/>
          <w:szCs w:val="32"/>
        </w:rPr>
      </w:pPr>
      <w:bookmarkStart w:id="0" w:name="OLE_LINK1"/>
      <w:r>
        <w:rPr>
          <w:rFonts w:hint="eastAsia" w:ascii="仿宋" w:hAnsi="仿宋" w:eastAsia="仿宋" w:cs="Times New Roman"/>
          <w:color w:val="auto"/>
          <w:spacing w:val="0"/>
          <w:sz w:val="32"/>
          <w:szCs w:val="32"/>
        </w:rPr>
        <w:t>项目网上申报流程为：项目申请人注册登录福州市科技计划项目信息管理系统(http://xmgl.kjt.fujian.gov.cn) ─</w:t>
      </w:r>
      <w:r>
        <w:rPr>
          <w:rFonts w:hint="eastAsia" w:ascii="仿宋" w:hAnsi="仿宋" w:eastAsia="仿宋" w:cs="Times New Roman"/>
          <w:color w:val="auto"/>
          <w:spacing w:val="0"/>
          <w:sz w:val="32"/>
          <w:szCs w:val="32"/>
          <w:lang w:val="en-US" w:eastAsia="zh-CN"/>
        </w:rPr>
        <w:t>项目申报</w:t>
      </w:r>
      <w:r>
        <w:rPr>
          <w:rFonts w:hint="eastAsia" w:ascii="仿宋" w:hAnsi="仿宋" w:eastAsia="仿宋" w:cs="Times New Roman"/>
          <w:color w:val="auto"/>
          <w:spacing w:val="0"/>
          <w:sz w:val="32"/>
          <w:szCs w:val="32"/>
        </w:rPr>
        <w:t>─起草项目申请书─点击“添加”─选择“</w:t>
      </w:r>
      <w:r>
        <w:rPr>
          <w:rFonts w:ascii="仿宋" w:hAnsi="仿宋" w:eastAsia="仿宋" w:cs="Times New Roman"/>
          <w:color w:val="auto"/>
          <w:spacing w:val="0"/>
          <w:sz w:val="32"/>
          <w:szCs w:val="32"/>
        </w:rPr>
        <w:t>对外科技合作项目</w:t>
      </w:r>
      <w:r>
        <w:rPr>
          <w:rFonts w:hint="eastAsia" w:ascii="仿宋" w:hAnsi="仿宋" w:eastAsia="仿宋" w:cs="Times New Roman"/>
          <w:color w:val="auto"/>
          <w:spacing w:val="0"/>
          <w:sz w:val="32"/>
          <w:szCs w:val="32"/>
        </w:rPr>
        <w:t>”及对应指南代码─点击“申报项目”─填报申请书─上传附件（</w:t>
      </w:r>
      <w:r>
        <w:rPr>
          <w:rFonts w:ascii="仿宋" w:hAnsi="仿宋" w:eastAsia="仿宋" w:cs="Times New Roman"/>
          <w:color w:val="auto"/>
          <w:spacing w:val="0"/>
          <w:sz w:val="32"/>
          <w:szCs w:val="32"/>
        </w:rPr>
        <w:t>合作协议书、</w:t>
      </w:r>
      <w:r>
        <w:rPr>
          <w:rFonts w:hint="eastAsia" w:ascii="仿宋" w:hAnsi="仿宋" w:eastAsia="仿宋" w:cs="Times New Roman"/>
          <w:color w:val="auto"/>
          <w:spacing w:val="0"/>
          <w:sz w:val="32"/>
          <w:szCs w:val="32"/>
        </w:rPr>
        <w:t>市级以上农业产业化龙头企业</w:t>
      </w:r>
      <w:r>
        <w:rPr>
          <w:rFonts w:ascii="仿宋" w:hAnsi="仿宋" w:eastAsia="仿宋" w:cs="Times New Roman"/>
          <w:color w:val="auto"/>
          <w:spacing w:val="0"/>
          <w:sz w:val="32"/>
          <w:szCs w:val="32"/>
        </w:rPr>
        <w:t>证书、规上企业和上述平台资质证书</w:t>
      </w:r>
      <w:r>
        <w:rPr>
          <w:rFonts w:hint="eastAsia" w:ascii="仿宋" w:hAnsi="仿宋" w:eastAsia="仿宋" w:cs="Times New Roman"/>
          <w:color w:val="auto"/>
          <w:spacing w:val="0"/>
          <w:sz w:val="32"/>
          <w:szCs w:val="32"/>
        </w:rPr>
        <w:t>；体现企业经营收入的上年度利润表（加盖企业财务章）证书、研发经费投入结构明细表（加盖企业单位章或财务章）等）。</w:t>
      </w:r>
    </w:p>
    <w:bookmarkEnd w:id="0"/>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黑体" w:hAnsi="黑体" w:eastAsia="黑体" w:cs="黑体"/>
          <w:b w:val="0"/>
          <w:bCs w:val="0"/>
          <w:i w:val="0"/>
          <w:caps w:val="0"/>
          <w:color w:val="000000"/>
          <w:spacing w:val="0"/>
          <w:sz w:val="32"/>
          <w:szCs w:val="32"/>
          <w:lang w:val="en-US" w:eastAsia="zh-CN"/>
        </w:rPr>
      </w:pPr>
      <w:r>
        <w:rPr>
          <w:rFonts w:hint="eastAsia" w:ascii="黑体" w:hAnsi="黑体" w:eastAsia="黑体" w:cs="黑体"/>
          <w:b w:val="0"/>
          <w:bCs w:val="0"/>
          <w:i w:val="0"/>
          <w:caps w:val="0"/>
          <w:color w:val="000000"/>
          <w:spacing w:val="0"/>
          <w:sz w:val="32"/>
          <w:szCs w:val="32"/>
          <w:lang w:val="en-US" w:eastAsia="zh-CN"/>
        </w:rPr>
        <w:t>五、联系咨询方式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Times New Roman"/>
          <w:color w:val="auto"/>
          <w:spacing w:val="0"/>
          <w:sz w:val="32"/>
          <w:szCs w:val="32"/>
        </w:rPr>
      </w:pPr>
      <w:r>
        <w:rPr>
          <w:rFonts w:hint="eastAsia" w:ascii="仿宋" w:hAnsi="仿宋" w:eastAsia="仿宋" w:cs="Times New Roman"/>
          <w:color w:val="auto"/>
          <w:spacing w:val="0"/>
          <w:sz w:val="32"/>
          <w:szCs w:val="32"/>
        </w:rPr>
        <w:t>1</w:t>
      </w:r>
      <w:r>
        <w:rPr>
          <w:rFonts w:hint="eastAsia" w:ascii="仿宋" w:hAnsi="仿宋" w:eastAsia="仿宋" w:cs="Times New Roman"/>
          <w:color w:val="auto"/>
          <w:spacing w:val="0"/>
          <w:sz w:val="32"/>
          <w:szCs w:val="32"/>
          <w:lang w:val="en-US" w:eastAsia="zh-CN"/>
        </w:rPr>
        <w:t>.</w:t>
      </w:r>
      <w:r>
        <w:rPr>
          <w:rFonts w:hint="eastAsia" w:ascii="仿宋" w:hAnsi="仿宋" w:eastAsia="仿宋" w:cs="仿宋"/>
          <w:color w:val="auto"/>
          <w:spacing w:val="0"/>
          <w:sz w:val="32"/>
          <w:szCs w:val="32"/>
          <w:lang w:val="en-US" w:eastAsia="zh-CN"/>
        </w:rPr>
        <w:t>科技人才</w:t>
      </w:r>
      <w:r>
        <w:rPr>
          <w:rFonts w:hint="eastAsia" w:ascii="仿宋" w:hAnsi="仿宋" w:eastAsia="仿宋" w:cs="仿宋"/>
          <w:color w:val="auto"/>
          <w:spacing w:val="0"/>
          <w:sz w:val="32"/>
          <w:szCs w:val="32"/>
        </w:rPr>
        <w:t>与对外合作处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Times New Roman"/>
          <w:color w:val="auto"/>
          <w:spacing w:val="0"/>
          <w:sz w:val="32"/>
          <w:szCs w:val="32"/>
        </w:rPr>
      </w:pPr>
      <w:r>
        <w:rPr>
          <w:rFonts w:hint="eastAsia" w:ascii="仿宋" w:hAnsi="仿宋" w:eastAsia="仿宋" w:cs="Times New Roman"/>
          <w:color w:val="auto"/>
          <w:spacing w:val="0"/>
          <w:sz w:val="32"/>
          <w:szCs w:val="32"/>
        </w:rPr>
        <w:t>联系人：郑晓昆</w:t>
      </w:r>
      <w:r>
        <w:rPr>
          <w:rFonts w:hint="eastAsia" w:ascii="仿宋" w:hAnsi="仿宋" w:eastAsia="仿宋" w:cs="Times New Roman"/>
          <w:color w:val="auto"/>
          <w:spacing w:val="0"/>
          <w:sz w:val="32"/>
          <w:szCs w:val="32"/>
          <w:lang w:val="en-US" w:eastAsia="zh-CN"/>
        </w:rPr>
        <w:t xml:space="preserve"> 苏健文</w:t>
      </w:r>
      <w:r>
        <w:rPr>
          <w:rFonts w:hint="eastAsia" w:ascii="仿宋" w:hAnsi="仿宋" w:eastAsia="仿宋" w:cs="Times New Roman"/>
          <w:color w:val="auto"/>
          <w:spacing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Times New Roman"/>
          <w:color w:val="auto"/>
          <w:spacing w:val="0"/>
          <w:sz w:val="32"/>
          <w:szCs w:val="32"/>
          <w:lang w:val="en-US" w:eastAsia="zh-CN"/>
        </w:rPr>
      </w:pPr>
      <w:r>
        <w:rPr>
          <w:rFonts w:hint="eastAsia" w:ascii="仿宋" w:hAnsi="仿宋" w:eastAsia="仿宋" w:cs="Times New Roman"/>
          <w:color w:val="auto"/>
          <w:spacing w:val="0"/>
          <w:sz w:val="32"/>
          <w:szCs w:val="32"/>
        </w:rPr>
        <w:t>联系电话：</w:t>
      </w:r>
      <w:r>
        <w:rPr>
          <w:rFonts w:hint="eastAsia" w:ascii="仿宋" w:hAnsi="仿宋" w:eastAsia="仿宋" w:cs="Times New Roman"/>
          <w:color w:val="auto"/>
          <w:spacing w:val="0"/>
          <w:sz w:val="32"/>
          <w:szCs w:val="32"/>
          <w:lang w:val="en-US" w:eastAsia="zh-CN"/>
        </w:rPr>
        <w:t>87114127</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Times New Roman"/>
          <w:color w:val="auto"/>
          <w:spacing w:val="0"/>
          <w:sz w:val="32"/>
          <w:szCs w:val="32"/>
        </w:rPr>
      </w:pPr>
      <w:r>
        <w:rPr>
          <w:rFonts w:hint="eastAsia" w:ascii="仿宋" w:hAnsi="仿宋" w:eastAsia="仿宋" w:cs="Times New Roman"/>
          <w:color w:val="auto"/>
          <w:spacing w:val="0"/>
          <w:sz w:val="32"/>
          <w:szCs w:val="32"/>
          <w:lang w:val="en-US" w:eastAsia="zh-CN"/>
        </w:rPr>
        <w:t>2.申报系统技术支持电话：87882011  87862982</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rightChars="0" w:firstLine="0" w:firstLineChars="0"/>
        <w:jc w:val="left"/>
        <w:textAlignment w:val="auto"/>
        <w:rPr>
          <w:rFonts w:hint="eastAsia" w:ascii="仿宋" w:hAnsi="仿宋" w:eastAsia="仿宋" w:cs="仿宋"/>
          <w:color w:val="auto"/>
          <w:spacing w:val="0"/>
          <w:sz w:val="32"/>
          <w:szCs w:val="32"/>
          <w:lang w:val="en-US" w:eastAsia="zh-CN"/>
        </w:rPr>
      </w:pPr>
      <w:r>
        <w:rPr>
          <w:rFonts w:hint="eastAsia" w:ascii="仿宋" w:hAnsi="仿宋" w:eastAsia="仿宋" w:cs="仿宋"/>
          <w:color w:val="auto"/>
          <w:spacing w:val="0"/>
          <w:sz w:val="32"/>
          <w:szCs w:val="32"/>
          <w:lang w:val="en-US" w:eastAsia="zh-CN"/>
        </w:rPr>
        <w:t xml:space="preserve">  </w:t>
      </w:r>
    </w:p>
    <w:p>
      <w:pPr>
        <w:rPr>
          <w:rFonts w:hint="eastAsia" w:ascii="方正黑体_GBK" w:hAnsi="方正黑体_GBK" w:eastAsia="方正黑体_GBK" w:cs="方正黑体_GBK"/>
          <w:color w:val="auto"/>
          <w:spacing w:val="0"/>
          <w:sz w:val="32"/>
          <w:szCs w:val="32"/>
          <w:lang w:val="en-US" w:eastAsia="zh-CN"/>
        </w:rPr>
      </w:pPr>
      <w:bookmarkStart w:id="1" w:name="_GoBack"/>
      <w:bookmarkEnd w:id="1"/>
      <w:r>
        <w:rPr>
          <w:rFonts w:hint="eastAsia" w:ascii="方正黑体_GBK" w:hAnsi="方正黑体_GBK" w:eastAsia="方正黑体_GBK" w:cs="方正黑体_GBK"/>
          <w:color w:val="auto"/>
          <w:spacing w:val="0"/>
          <w:sz w:val="32"/>
          <w:szCs w:val="32"/>
          <w:lang w:val="en-US" w:eastAsia="zh-CN"/>
        </w:rPr>
        <w:br w:type="page"/>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rightChars="0" w:firstLine="0" w:firstLineChars="0"/>
        <w:jc w:val="left"/>
        <w:textAlignment w:val="auto"/>
        <w:rPr>
          <w:rFonts w:hint="eastAsia" w:ascii="方正黑体_GBK" w:hAnsi="方正黑体_GBK" w:eastAsia="方正黑体_GBK" w:cs="方正黑体_GBK"/>
          <w:color w:val="auto"/>
          <w:spacing w:val="0"/>
          <w:sz w:val="32"/>
          <w:szCs w:val="32"/>
          <w:lang w:val="en-US" w:eastAsia="zh-CN"/>
        </w:rPr>
      </w:pPr>
      <w:r>
        <w:rPr>
          <w:rFonts w:hint="eastAsia" w:ascii="方正黑体_GBK" w:hAnsi="方正黑体_GBK" w:eastAsia="方正黑体_GBK" w:cs="方正黑体_GBK"/>
          <w:color w:val="auto"/>
          <w:spacing w:val="0"/>
          <w:sz w:val="32"/>
          <w:szCs w:val="32"/>
          <w:lang w:val="en-US" w:eastAsia="zh-CN"/>
        </w:rPr>
        <w:t>附件：</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仿宋" w:hAnsi="仿宋" w:eastAsia="仿宋" w:cs="仿宋"/>
          <w:b/>
          <w:bCs/>
          <w:spacing w:val="0"/>
          <w:position w:val="2"/>
          <w:sz w:val="32"/>
          <w:szCs w:val="32"/>
          <w:lang w:val="en-US" w:eastAsia="zh-CN"/>
        </w:rPr>
      </w:pPr>
      <w:r>
        <w:rPr>
          <w:rFonts w:hint="eastAsia" w:ascii="仿宋" w:hAnsi="仿宋" w:eastAsia="仿宋" w:cs="仿宋"/>
          <w:b/>
          <w:bCs/>
          <w:spacing w:val="0"/>
          <w:position w:val="2"/>
          <w:sz w:val="32"/>
          <w:szCs w:val="32"/>
          <w:lang w:val="en-US" w:eastAsia="zh-CN"/>
        </w:rPr>
        <w:t>福州市已缔结国内友好城市名单</w:t>
      </w:r>
    </w:p>
    <w:tbl>
      <w:tblPr>
        <w:tblStyle w:val="16"/>
        <w:tblW w:w="706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1"/>
        <w:gridCol w:w="1235"/>
        <w:gridCol w:w="2147"/>
        <w:gridCol w:w="283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jc w:val="center"/>
        </w:trPr>
        <w:tc>
          <w:tcPr>
            <w:tcW w:w="851" w:type="dxa"/>
            <w:tcBorders>
              <w:left w:val="single" w:color="000000" w:sz="6" w:space="0"/>
            </w:tcBorders>
            <w:noWrap w:val="0"/>
            <w:vAlign w:val="center"/>
          </w:tcPr>
          <w:p>
            <w:pPr>
              <w:keepNext w:val="0"/>
              <w:keepLines w:val="0"/>
              <w:pageBreakBefore w:val="0"/>
              <w:wordWrap/>
              <w:overflowPunct/>
              <w:topLinePunct w:val="0"/>
              <w:bidi w:val="0"/>
              <w:spacing w:line="600" w:lineRule="exact"/>
              <w:ind w:firstLine="0" w:firstLineChars="0"/>
              <w:jc w:val="center"/>
              <w:rPr>
                <w:rFonts w:hint="eastAsia" w:ascii="仿宋" w:hAnsi="仿宋" w:eastAsia="仿宋" w:cs="仿宋"/>
                <w:spacing w:val="0"/>
                <w:sz w:val="32"/>
                <w:szCs w:val="32"/>
              </w:rPr>
            </w:pPr>
            <w:r>
              <w:rPr>
                <w:rFonts w:hint="eastAsia" w:ascii="仿宋" w:hAnsi="仿宋" w:eastAsia="仿宋" w:cs="仿宋"/>
                <w:spacing w:val="0"/>
                <w:position w:val="2"/>
                <w:sz w:val="32"/>
                <w:szCs w:val="32"/>
              </w:rPr>
              <w:t>序号</w:t>
            </w:r>
          </w:p>
        </w:tc>
        <w:tc>
          <w:tcPr>
            <w:tcW w:w="1235" w:type="dxa"/>
            <w:noWrap w:val="0"/>
            <w:vAlign w:val="center"/>
          </w:tcPr>
          <w:p>
            <w:pPr>
              <w:keepNext w:val="0"/>
              <w:keepLines w:val="0"/>
              <w:pageBreakBefore w:val="0"/>
              <w:wordWrap/>
              <w:overflowPunct/>
              <w:topLinePunct w:val="0"/>
              <w:bidi w:val="0"/>
              <w:spacing w:line="600" w:lineRule="exact"/>
              <w:ind w:firstLine="0" w:firstLineChars="0"/>
              <w:jc w:val="center"/>
              <w:rPr>
                <w:rFonts w:hint="eastAsia" w:ascii="仿宋" w:hAnsi="仿宋" w:eastAsia="仿宋" w:cs="仿宋"/>
                <w:spacing w:val="0"/>
                <w:sz w:val="32"/>
                <w:szCs w:val="32"/>
              </w:rPr>
            </w:pPr>
            <w:r>
              <w:rPr>
                <w:rFonts w:hint="eastAsia" w:ascii="仿宋" w:hAnsi="仿宋" w:eastAsia="仿宋" w:cs="仿宋"/>
                <w:spacing w:val="0"/>
                <w:position w:val="1"/>
                <w:sz w:val="32"/>
                <w:szCs w:val="32"/>
              </w:rPr>
              <w:t>区域</w:t>
            </w:r>
          </w:p>
        </w:tc>
        <w:tc>
          <w:tcPr>
            <w:tcW w:w="4978" w:type="dxa"/>
            <w:gridSpan w:val="2"/>
            <w:noWrap w:val="0"/>
            <w:vAlign w:val="center"/>
          </w:tcPr>
          <w:p>
            <w:pPr>
              <w:keepNext w:val="0"/>
              <w:keepLines w:val="0"/>
              <w:pageBreakBefore w:val="0"/>
              <w:wordWrap/>
              <w:overflowPunct/>
              <w:topLinePunct w:val="0"/>
              <w:bidi w:val="0"/>
              <w:spacing w:line="600" w:lineRule="exact"/>
              <w:ind w:firstLine="0" w:firstLineChars="0"/>
              <w:jc w:val="center"/>
              <w:rPr>
                <w:rFonts w:hint="eastAsia" w:ascii="仿宋" w:hAnsi="仿宋" w:eastAsia="仿宋" w:cs="仿宋"/>
                <w:spacing w:val="0"/>
                <w:sz w:val="32"/>
                <w:szCs w:val="32"/>
              </w:rPr>
            </w:pPr>
            <w:r>
              <w:rPr>
                <w:rFonts w:hint="eastAsia" w:ascii="仿宋" w:hAnsi="仿宋" w:eastAsia="仿宋" w:cs="仿宋"/>
                <w:spacing w:val="0"/>
                <w:position w:val="1"/>
                <w:sz w:val="32"/>
                <w:szCs w:val="32"/>
              </w:rPr>
              <w:t>友好城市名称(33个)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1</w:t>
            </w:r>
          </w:p>
        </w:tc>
        <w:tc>
          <w:tcPr>
            <w:tcW w:w="1235" w:type="dxa"/>
            <w:vMerge w:val="restart"/>
            <w:tcBorders>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京津冀</w:t>
            </w:r>
          </w:p>
        </w:tc>
        <w:tc>
          <w:tcPr>
            <w:tcW w:w="2147" w:type="dxa"/>
            <w:tcBorders>
              <w:lef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北京</w:t>
            </w:r>
          </w:p>
        </w:tc>
        <w:tc>
          <w:tcPr>
            <w:tcW w:w="2831" w:type="dxa"/>
            <w:tcBorders>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东城区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2</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天津市</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河西区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3</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restart"/>
            <w:tcBorders>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河北省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衡水市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4</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秦皇岛市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5</w:t>
            </w:r>
          </w:p>
        </w:tc>
        <w:tc>
          <w:tcPr>
            <w:tcW w:w="1235" w:type="dxa"/>
            <w:vMerge w:val="continue"/>
            <w:tcBorders>
              <w:top w:val="nil"/>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continue"/>
            <w:tcBorders>
              <w:top w:val="nil"/>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石家庄市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6</w:t>
            </w:r>
          </w:p>
        </w:tc>
        <w:tc>
          <w:tcPr>
            <w:tcW w:w="1235" w:type="dxa"/>
            <w:vMerge w:val="restart"/>
            <w:tcBorders>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left="61" w:right="169"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泛珠三 角区域</w:t>
            </w:r>
          </w:p>
        </w:tc>
        <w:tc>
          <w:tcPr>
            <w:tcW w:w="2147"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江西省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南昌市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7</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广西省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南宁市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8</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广东省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广州市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9</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湖南省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长沙市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10</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云南省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昆明市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11</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海南省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海口市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12</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restart"/>
            <w:tcBorders>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四川省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成都市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13</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continue"/>
            <w:tcBorders>
              <w:top w:val="nil"/>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绵阳市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14</w:t>
            </w:r>
          </w:p>
        </w:tc>
        <w:tc>
          <w:tcPr>
            <w:tcW w:w="1235" w:type="dxa"/>
            <w:vMerge w:val="continue"/>
            <w:tcBorders>
              <w:top w:val="nil"/>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贵州省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贵阳市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15</w:t>
            </w:r>
          </w:p>
        </w:tc>
        <w:tc>
          <w:tcPr>
            <w:tcW w:w="1235" w:type="dxa"/>
            <w:vMerge w:val="restart"/>
            <w:tcBorders>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长三角</w:t>
            </w:r>
          </w:p>
        </w:tc>
        <w:tc>
          <w:tcPr>
            <w:tcW w:w="2147"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江苏省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常州市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5"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16</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restart"/>
            <w:tcBorders>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浙江省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丽水市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17</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杭州市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18</w:t>
            </w:r>
          </w:p>
        </w:tc>
        <w:tc>
          <w:tcPr>
            <w:tcW w:w="1235" w:type="dxa"/>
            <w:vMerge w:val="continue"/>
            <w:tcBorders>
              <w:top w:val="nil"/>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continue"/>
            <w:tcBorders>
              <w:top w:val="nil"/>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衢州市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19</w:t>
            </w:r>
          </w:p>
        </w:tc>
        <w:tc>
          <w:tcPr>
            <w:tcW w:w="1235" w:type="dxa"/>
            <w:vMerge w:val="restart"/>
            <w:tcBorders>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left="43" w:right="169"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东、中 部省份</w:t>
            </w:r>
          </w:p>
        </w:tc>
        <w:tc>
          <w:tcPr>
            <w:tcW w:w="2147" w:type="dxa"/>
            <w:vMerge w:val="restart"/>
            <w:tcBorders>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山东省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济南市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20</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continue"/>
            <w:tcBorders>
              <w:top w:val="nil"/>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菏泽市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21</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restart"/>
            <w:tcBorders>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安徽省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马鞍山市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22</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continue"/>
            <w:tcBorders>
              <w:top w:val="nil"/>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合肥市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23</w:t>
            </w:r>
          </w:p>
        </w:tc>
        <w:tc>
          <w:tcPr>
            <w:tcW w:w="1235" w:type="dxa"/>
            <w:vMerge w:val="continue"/>
            <w:tcBorders>
              <w:top w:val="nil"/>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河南省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郑州市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24</w:t>
            </w:r>
          </w:p>
        </w:tc>
        <w:tc>
          <w:tcPr>
            <w:tcW w:w="1235"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东北省份</w:t>
            </w:r>
          </w:p>
        </w:tc>
        <w:tc>
          <w:tcPr>
            <w:tcW w:w="2147"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辽宁省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锦州市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25</w:t>
            </w:r>
          </w:p>
        </w:tc>
        <w:tc>
          <w:tcPr>
            <w:tcW w:w="1235" w:type="dxa"/>
            <w:vMerge w:val="restart"/>
            <w:tcBorders>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left="43" w:right="169"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西、北 部省份</w:t>
            </w:r>
          </w:p>
        </w:tc>
        <w:tc>
          <w:tcPr>
            <w:tcW w:w="2147" w:type="dxa"/>
            <w:vMerge w:val="restart"/>
            <w:tcBorders>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陕西省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西安市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26</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渭南市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27</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咸阳市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28</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宝鸡市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29</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continue"/>
            <w:tcBorders>
              <w:top w:val="nil"/>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延安市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30</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restart"/>
            <w:tcBorders>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甘肃省</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兰州市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31</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vMerge w:val="continue"/>
            <w:tcBorders>
              <w:top w:val="nil"/>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定西市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32</w:t>
            </w:r>
          </w:p>
        </w:tc>
        <w:tc>
          <w:tcPr>
            <w:tcW w:w="1235" w:type="dxa"/>
            <w:vMerge w:val="continue"/>
            <w:tcBorders>
              <w:top w:val="nil"/>
              <w:left w:val="single" w:color="000000" w:sz="6" w:space="0"/>
              <w:bottom w:val="nil"/>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position w:val="1"/>
                <w:sz w:val="32"/>
                <w:szCs w:val="32"/>
                <w:lang w:eastAsia="zh-CN"/>
              </w:rPr>
            </w:pPr>
            <w:r>
              <w:rPr>
                <w:rFonts w:hint="eastAsia" w:ascii="仿宋" w:hAnsi="仿宋" w:eastAsia="仿宋" w:cs="仿宋"/>
                <w:spacing w:val="0"/>
                <w:position w:val="1"/>
                <w:sz w:val="32"/>
                <w:szCs w:val="32"/>
              </w:rPr>
              <w:t>宁夏回族</w:t>
            </w:r>
            <w:r>
              <w:rPr>
                <w:rFonts w:hint="eastAsia" w:ascii="仿宋" w:hAnsi="仿宋" w:eastAsia="仿宋" w:cs="仿宋"/>
                <w:spacing w:val="0"/>
                <w:position w:val="1"/>
                <w:sz w:val="32"/>
                <w:szCs w:val="32"/>
                <w:lang w:eastAsia="zh-CN"/>
              </w:rPr>
              <w:t>自治区</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position w:val="1"/>
                <w:sz w:val="32"/>
                <w:szCs w:val="32"/>
              </w:rPr>
            </w:pPr>
            <w:r>
              <w:rPr>
                <w:rFonts w:hint="eastAsia" w:ascii="仿宋" w:hAnsi="仿宋" w:eastAsia="仿宋" w:cs="仿宋"/>
                <w:spacing w:val="0"/>
                <w:position w:val="1"/>
                <w:sz w:val="32"/>
                <w:szCs w:val="32"/>
              </w:rPr>
              <w:t>银川市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jc w:val="center"/>
        </w:trPr>
        <w:tc>
          <w:tcPr>
            <w:tcW w:w="85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sz w:val="32"/>
                <w:szCs w:val="32"/>
              </w:rPr>
              <w:t>33</w:t>
            </w:r>
          </w:p>
        </w:tc>
        <w:tc>
          <w:tcPr>
            <w:tcW w:w="1235" w:type="dxa"/>
            <w:vMerge w:val="continue"/>
            <w:tcBorders>
              <w:top w:val="nil"/>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p>
        </w:tc>
        <w:tc>
          <w:tcPr>
            <w:tcW w:w="2147"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1"/>
                <w:sz w:val="32"/>
                <w:szCs w:val="32"/>
              </w:rPr>
              <w:t>内蒙古</w:t>
            </w:r>
          </w:p>
        </w:tc>
        <w:tc>
          <w:tcPr>
            <w:tcW w:w="2831" w:type="dxa"/>
            <w:tcBorders>
              <w:left w:val="single" w:color="000000" w:sz="6" w:space="0"/>
              <w:right w:val="single" w:color="000000" w:sz="6"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600" w:lineRule="exact"/>
              <w:ind w:firstLine="0" w:firstLineChars="0"/>
              <w:jc w:val="center"/>
              <w:textAlignment w:val="baseline"/>
              <w:rPr>
                <w:rFonts w:hint="eastAsia" w:ascii="仿宋" w:hAnsi="仿宋" w:eastAsia="仿宋" w:cs="仿宋"/>
                <w:spacing w:val="0"/>
                <w:sz w:val="32"/>
                <w:szCs w:val="32"/>
              </w:rPr>
            </w:pPr>
            <w:r>
              <w:rPr>
                <w:rFonts w:hint="eastAsia" w:ascii="仿宋" w:hAnsi="仿宋" w:eastAsia="仿宋" w:cs="仿宋"/>
                <w:spacing w:val="0"/>
                <w:position w:val="2"/>
                <w:sz w:val="32"/>
                <w:szCs w:val="32"/>
              </w:rPr>
              <w:t>阿拉善盟市</w:t>
            </w:r>
          </w:p>
        </w:tc>
      </w:tr>
    </w:tbl>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rightChars="0" w:firstLine="0" w:firstLineChars="0"/>
        <w:jc w:val="left"/>
        <w:textAlignment w:val="auto"/>
        <w:rPr>
          <w:rFonts w:hint="eastAsia" w:ascii="仿宋" w:hAnsi="仿宋" w:eastAsia="仿宋" w:cs="仿宋"/>
          <w:color w:val="auto"/>
          <w:spacing w:val="0"/>
          <w:sz w:val="32"/>
          <w:szCs w:val="32"/>
          <w:lang w:val="en-US" w:eastAsia="zh-CN"/>
        </w:rPr>
      </w:pP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rightChars="0" w:firstLine="0" w:firstLineChars="0"/>
        <w:jc w:val="left"/>
        <w:textAlignment w:val="auto"/>
        <w:rPr>
          <w:rFonts w:hint="eastAsia" w:ascii="黑体" w:hAnsi="黑体" w:eastAsia="黑体" w:cs="黑体"/>
          <w:color w:val="auto"/>
          <w:spacing w:val="0"/>
          <w:sz w:val="32"/>
          <w:szCs w:val="32"/>
          <w:lang w:val="en-US" w:eastAsia="zh-CN"/>
        </w:rPr>
      </w:pPr>
      <w:r>
        <w:rPr>
          <w:rFonts w:hint="eastAsia" w:ascii="黑体" w:hAnsi="黑体" w:eastAsia="黑体" w:cs="黑体"/>
          <w:color w:val="auto"/>
          <w:spacing w:val="0"/>
          <w:sz w:val="32"/>
          <w:szCs w:val="32"/>
          <w:lang w:val="en-US" w:eastAsia="zh-CN"/>
        </w:rPr>
        <w:t>与福州市签约高校名单</w:t>
      </w:r>
    </w:p>
    <w:p>
      <w:pPr>
        <w:keepNext w:val="0"/>
        <w:keepLines w:val="0"/>
        <w:pageBreakBefore w:val="0"/>
        <w:wordWrap/>
        <w:overflowPunct/>
        <w:topLinePunct w:val="0"/>
        <w:bidi w:val="0"/>
        <w:spacing w:line="600" w:lineRule="exact"/>
        <w:ind w:firstLine="0" w:firstLineChars="0"/>
        <w:rPr>
          <w:rFonts w:hint="eastAsia" w:hAnsi="仿宋_GB2312" w:cs="仿宋_GB2312"/>
          <w:b w:val="0"/>
          <w:bCs/>
          <w:spacing w:val="0"/>
          <w:sz w:val="30"/>
          <w:szCs w:val="30"/>
          <w:lang w:eastAsia="zh-CN"/>
        </w:rPr>
      </w:pPr>
      <w:r>
        <w:rPr>
          <w:rFonts w:hint="eastAsia" w:ascii="仿宋" w:hAnsi="仿宋" w:eastAsia="仿宋" w:cs="Times New Roman"/>
          <w:color w:val="auto"/>
          <w:spacing w:val="0"/>
          <w:sz w:val="32"/>
          <w:szCs w:val="32"/>
          <w:lang w:val="en-US" w:eastAsia="zh-CN"/>
        </w:rPr>
        <w:t>清华大学、中国人民大学、复旦大学、北京师范大学、东北石油大学、厦门大学、东华大学、武汉大学、哈尔滨工程大学、同济大学、福州大学、福建师范大学、福建农林大学、福建医科大学、中国科学院福建物构所</w:t>
      </w:r>
    </w:p>
    <w:p>
      <w:pPr>
        <w:rPr>
          <w:rFonts w:hint="eastAsia" w:ascii="方正黑体_GBK" w:hAnsi="方正黑体_GBK" w:eastAsia="方正黑体_GBK" w:cs="方正黑体_GBK"/>
          <w:b/>
          <w:bCs w:val="0"/>
          <w:spacing w:val="0"/>
          <w:sz w:val="30"/>
          <w:szCs w:val="30"/>
          <w:lang w:eastAsia="zh-CN"/>
        </w:rPr>
      </w:pPr>
      <w:r>
        <w:rPr>
          <w:rFonts w:hint="eastAsia" w:ascii="方正黑体_GBK" w:hAnsi="方正黑体_GBK" w:eastAsia="方正黑体_GBK" w:cs="方正黑体_GBK"/>
          <w:b/>
          <w:bCs w:val="0"/>
          <w:spacing w:val="0"/>
          <w:sz w:val="30"/>
          <w:szCs w:val="30"/>
          <w:lang w:eastAsia="zh-CN"/>
        </w:rPr>
        <w:br w:type="page"/>
      </w:r>
    </w:p>
    <w:p>
      <w:pPr>
        <w:keepNext w:val="0"/>
        <w:keepLines w:val="0"/>
        <w:pageBreakBefore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b/>
          <w:spacing w:val="0"/>
          <w:sz w:val="30"/>
          <w:szCs w:val="30"/>
        </w:rPr>
      </w:pPr>
      <w:r>
        <w:rPr>
          <w:rFonts w:hint="eastAsia" w:ascii="方正黑体_GBK" w:hAnsi="方正黑体_GBK" w:eastAsia="方正黑体_GBK" w:cs="方正黑体_GBK"/>
          <w:b/>
          <w:bCs w:val="0"/>
          <w:spacing w:val="0"/>
          <w:sz w:val="30"/>
          <w:szCs w:val="30"/>
          <w:lang w:eastAsia="zh-CN"/>
        </w:rPr>
        <w:t>附件</w:t>
      </w:r>
      <w:r>
        <w:rPr>
          <w:rFonts w:hint="eastAsia" w:ascii="方正黑体_GBK" w:hAnsi="方正黑体_GBK" w:eastAsia="方正黑体_GBK" w:cs="方正黑体_GBK"/>
          <w:b/>
          <w:bCs w:val="0"/>
          <w:spacing w:val="0"/>
          <w:sz w:val="30"/>
          <w:szCs w:val="30"/>
          <w:lang w:val="en-US" w:eastAsia="zh-CN"/>
        </w:rPr>
        <w:t>3</w:t>
      </w:r>
    </w:p>
    <w:p>
      <w:pPr>
        <w:keepNext w:val="0"/>
        <w:keepLines w:val="0"/>
        <w:pageBreakBefore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简体" w:hAnsi="方正小标宋简体" w:eastAsia="方正小标宋简体" w:cs="方正小标宋简体"/>
          <w:b w:val="0"/>
          <w:bCs w:val="0"/>
          <w:color w:val="auto"/>
          <w:spacing w:val="0"/>
          <w:sz w:val="36"/>
          <w:szCs w:val="36"/>
          <w:lang w:val="en-US" w:eastAsia="zh-CN"/>
        </w:rPr>
      </w:pPr>
      <w:r>
        <w:rPr>
          <w:rFonts w:hint="eastAsia" w:ascii="方正小标宋简体" w:hAnsi="方正小标宋简体" w:eastAsia="方正小标宋简体" w:cs="方正小标宋简体"/>
          <w:b w:val="0"/>
          <w:bCs w:val="0"/>
          <w:color w:val="auto"/>
          <w:spacing w:val="0"/>
          <w:sz w:val="36"/>
          <w:szCs w:val="36"/>
          <w:lang w:val="en-US" w:eastAsia="zh-CN"/>
        </w:rPr>
        <w:t>2025年度福州市科技人才培育计划项目</w:t>
      </w:r>
    </w:p>
    <w:p>
      <w:pPr>
        <w:keepNext w:val="0"/>
        <w:keepLines w:val="0"/>
        <w:pageBreakBefore w:val="0"/>
        <w:kinsoku/>
        <w:wordWrap/>
        <w:overflowPunct/>
        <w:topLinePunct w:val="0"/>
        <w:autoSpaceDE/>
        <w:autoSpaceDN/>
        <w:bidi w:val="0"/>
        <w:adjustRightInd/>
        <w:snapToGrid/>
        <w:spacing w:line="600" w:lineRule="exact"/>
        <w:ind w:firstLine="0" w:firstLineChars="0"/>
        <w:jc w:val="center"/>
        <w:textAlignment w:val="auto"/>
        <w:rPr>
          <w:rFonts w:hint="eastAsia" w:ascii="仿宋" w:hAnsi="仿宋" w:eastAsia="仿宋" w:cs="Times New Roman"/>
          <w:color w:val="auto"/>
          <w:spacing w:val="0"/>
          <w:sz w:val="30"/>
          <w:szCs w:val="30"/>
          <w:lang w:val="en-US" w:eastAsia="zh-CN"/>
        </w:rPr>
      </w:pPr>
      <w:r>
        <w:rPr>
          <w:rFonts w:hint="eastAsia" w:ascii="仿宋" w:hAnsi="仿宋" w:eastAsia="仿宋" w:cs="Times New Roman"/>
          <w:color w:val="auto"/>
          <w:spacing w:val="0"/>
          <w:sz w:val="30"/>
          <w:szCs w:val="30"/>
          <w:lang w:val="en-US" w:eastAsia="zh-CN"/>
        </w:rPr>
        <w:t>（指南代码：2025FZR0101）</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黑体" w:hAnsi="黑体" w:eastAsia="黑体" w:cs="黑体"/>
          <w:b w:val="0"/>
          <w:bCs w:val="0"/>
          <w:i w:val="0"/>
          <w:caps w:val="0"/>
          <w:color w:val="000000"/>
          <w:spacing w:val="0"/>
          <w:sz w:val="32"/>
          <w:szCs w:val="32"/>
          <w:lang w:val="en-US" w:eastAsia="zh-CN"/>
        </w:rPr>
      </w:pPr>
      <w:r>
        <w:rPr>
          <w:rFonts w:hint="eastAsia" w:ascii="黑体" w:hAnsi="黑体" w:eastAsia="黑体" w:cs="黑体"/>
          <w:b w:val="0"/>
          <w:bCs w:val="0"/>
          <w:i w:val="0"/>
          <w:caps w:val="0"/>
          <w:color w:val="000000"/>
          <w:spacing w:val="0"/>
          <w:sz w:val="32"/>
          <w:szCs w:val="32"/>
          <w:lang w:val="en-US" w:eastAsia="zh-CN"/>
        </w:rPr>
        <w:t>一、重点支持方向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围绕我市社会经济发展人才需求，引进科技创新创业领军人才、青年人才，根据国家级、省级人才项目支持领域和方向，重点支持新一代信息技术、高端装备、新能源、新材料、集成电路、人工智能、生物科技、量子科技、低空经济、海洋经济、现代农业等领域的优秀人才，为加快建设现代化国际城市提供坚实的人才支撑。</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黑体" w:hAnsi="黑体" w:eastAsia="黑体" w:cs="黑体"/>
          <w:b w:val="0"/>
          <w:bCs w:val="0"/>
          <w:i w:val="0"/>
          <w:caps w:val="0"/>
          <w:color w:val="000000"/>
          <w:spacing w:val="0"/>
          <w:sz w:val="32"/>
          <w:szCs w:val="32"/>
          <w:lang w:val="en-US" w:eastAsia="zh-CN"/>
        </w:rPr>
      </w:pPr>
      <w:r>
        <w:rPr>
          <w:rFonts w:hint="eastAsia" w:ascii="黑体" w:hAnsi="黑体" w:eastAsia="黑体" w:cs="黑体"/>
          <w:b w:val="0"/>
          <w:bCs w:val="0"/>
          <w:i w:val="0"/>
          <w:caps w:val="0"/>
          <w:color w:val="000000"/>
          <w:spacing w:val="0"/>
          <w:sz w:val="32"/>
          <w:szCs w:val="32"/>
          <w:lang w:val="en-US" w:eastAsia="zh-CN"/>
        </w:rPr>
        <w:t>二、申报条件和要求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1.申请人拥护中国共产党领导，热爱社会主义事业，忠于祖国，有强烈的事业心，有良好的职业道德、社会公德和求实、创新、协作、奉献精神。</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2.项目申请人所在单位应为具备较强科研开发能力和条件的高新技术企业、市级以上农业产业化龙头企业、市属高等院校、市属科研院所。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3.截至申报日期8月20日，申请人未满40周岁。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4.申请人应满足以下条件之一：具有博士学位；具有硕士学位，且有两年及以上科研工作经历。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5.推荐的项目具有前沿性、创新性、实用性，研究成果对我市高精尖产业发展具有推动作用，并有良好的应用前景。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6.申请人应在科研上取得同行公认的成绩，所从事的研究工作对科学技术发展和对福州市经济建设具有重要意义和实际贡献。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7.申请人应连续在福州市全职工作一年以上，且无不良科研诚信记录和学术不端行为。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8.以下情形不能申报：国家重要人才计划、科技部创新人才推进计划入选者，已认定为福建省高层次人才（特级人才、顶尖人才、A类、B类人才）、省引才“百人计划”、省特支人才“双百计划”、省杰出科技人才、省引进台湾高层次人才“百人计划”、省“双创之星”、省青年人才育成项目、市“榕创之星”、福州市科技人才培育计划项目等市级以上人才计划的入选者，以及公务员、参照公务员管理的事业单位工作人员不再参与申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9.申报材料不得涉密，不得失实造假。有弄虚作假、学术不端、违法违纪、失信等不良行为的，一经发现将撤销申报、入选资格，已获得的支持经费将追回，并纳入诚信管理。各用人单位和审核推荐单位应从严把关，对申报材料真实性完整性负责。我局对申报审核情况视情予以通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10.申报项目研发起始时间为2025年9月1日，结束时间一般不超过2027年8月31日。</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黑体" w:hAnsi="黑体" w:eastAsia="黑体" w:cs="黑体"/>
          <w:b w:val="0"/>
          <w:bCs w:val="0"/>
          <w:i w:val="0"/>
          <w:caps w:val="0"/>
          <w:color w:val="000000"/>
          <w:spacing w:val="0"/>
          <w:sz w:val="32"/>
          <w:szCs w:val="32"/>
          <w:lang w:val="en-US" w:eastAsia="zh-CN"/>
        </w:rPr>
      </w:pPr>
      <w:r>
        <w:rPr>
          <w:rFonts w:hint="eastAsia" w:ascii="黑体" w:hAnsi="黑体" w:eastAsia="黑体" w:cs="黑体"/>
          <w:b w:val="0"/>
          <w:bCs w:val="0"/>
          <w:i w:val="0"/>
          <w:caps w:val="0"/>
          <w:color w:val="000000"/>
          <w:spacing w:val="0"/>
          <w:sz w:val="32"/>
          <w:szCs w:val="32"/>
          <w:lang w:val="en-US" w:eastAsia="zh-CN"/>
        </w:rPr>
        <w:t>三、资助经费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企业申报项目采取事前立项、事后补助方式。计划立项数20项，每项申请经费不超过10万元。</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黑体" w:hAnsi="黑体" w:eastAsia="黑体" w:cs="黑体"/>
          <w:b w:val="0"/>
          <w:bCs w:val="0"/>
          <w:i w:val="0"/>
          <w:caps w:val="0"/>
          <w:color w:val="000000"/>
          <w:spacing w:val="0"/>
          <w:sz w:val="32"/>
          <w:szCs w:val="32"/>
          <w:lang w:val="en-US" w:eastAsia="zh-CN"/>
        </w:rPr>
      </w:pPr>
      <w:r>
        <w:rPr>
          <w:rFonts w:hint="eastAsia" w:ascii="黑体" w:hAnsi="黑体" w:eastAsia="黑体" w:cs="黑体"/>
          <w:b w:val="0"/>
          <w:bCs w:val="0"/>
          <w:i w:val="0"/>
          <w:caps w:val="0"/>
          <w:color w:val="000000"/>
          <w:spacing w:val="0"/>
          <w:sz w:val="32"/>
          <w:szCs w:val="32"/>
          <w:lang w:val="en-US" w:eastAsia="zh-CN"/>
        </w:rPr>
        <w:t>四、申报流程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项目网上申报流程为：项目申请人注册登录福州市科技计划项目信息管理系统(http://xmgl.kjt.fujian.gov.cn/fz.do)─项目申报─起草项目申请书─点击“添加”─选择“科技人才培育计划项目”及对应指南代码─点击“申报项目”─填报申请书─上传附件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2.市属企事业单位、高校主管部门，县（市）区科技部门通过项目推荐流程进行项目初审，并通过福州市科技计划信息管理系统进行网上推荐。</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黑体" w:hAnsi="黑体" w:eastAsia="黑体" w:cs="黑体"/>
          <w:b w:val="0"/>
          <w:bCs w:val="0"/>
          <w:i w:val="0"/>
          <w:caps w:val="0"/>
          <w:color w:val="000000"/>
          <w:spacing w:val="0"/>
          <w:sz w:val="32"/>
          <w:szCs w:val="32"/>
          <w:lang w:val="en-US" w:eastAsia="zh-CN"/>
        </w:rPr>
      </w:pPr>
      <w:r>
        <w:rPr>
          <w:rFonts w:hint="eastAsia" w:ascii="黑体" w:hAnsi="黑体" w:eastAsia="黑体" w:cs="黑体"/>
          <w:b w:val="0"/>
          <w:bCs w:val="0"/>
          <w:i w:val="0"/>
          <w:caps w:val="0"/>
          <w:color w:val="000000"/>
          <w:spacing w:val="0"/>
          <w:sz w:val="32"/>
          <w:szCs w:val="32"/>
          <w:lang w:val="en-US" w:eastAsia="zh-CN"/>
        </w:rPr>
        <w:t>五、联系咨询方式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1.科技人才与对外合作处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联系人：郑晓昆 钟玮琪</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联系电话：87114127</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2.申报系统技术支持电话：87882011  87862982</w:t>
      </w:r>
    </w:p>
    <w:p>
      <w:pPr>
        <w:rPr>
          <w:rFonts w:hint="eastAsia" w:ascii="方正黑体_GBK" w:hAnsi="方正黑体_GBK" w:eastAsia="方正黑体_GBK" w:cs="方正黑体_GBK"/>
          <w:b w:val="0"/>
          <w:bCs/>
          <w:spacing w:val="0"/>
          <w:sz w:val="30"/>
          <w:szCs w:val="30"/>
          <w:lang w:eastAsia="zh-CN"/>
        </w:rPr>
      </w:pPr>
      <w:r>
        <w:rPr>
          <w:rFonts w:hint="eastAsia" w:ascii="方正黑体_GBK" w:hAnsi="方正黑体_GBK" w:eastAsia="方正黑体_GBK" w:cs="方正黑体_GBK"/>
          <w:b w:val="0"/>
          <w:bCs/>
          <w:spacing w:val="0"/>
          <w:sz w:val="30"/>
          <w:szCs w:val="30"/>
          <w:lang w:eastAsia="zh-CN"/>
        </w:rPr>
        <w:br w:type="page"/>
      </w:r>
    </w:p>
    <w:p>
      <w:pPr>
        <w:keepNext w:val="0"/>
        <w:keepLines w:val="0"/>
        <w:pageBreakBefore w:val="0"/>
        <w:kinsoku/>
        <w:wordWrap/>
        <w:overflowPunct/>
        <w:topLinePunct w:val="0"/>
        <w:autoSpaceDE/>
        <w:autoSpaceDN/>
        <w:bidi w:val="0"/>
        <w:adjustRightInd/>
        <w:snapToGrid/>
        <w:spacing w:line="600" w:lineRule="exact"/>
        <w:ind w:firstLine="0" w:firstLineChars="0"/>
        <w:jc w:val="left"/>
        <w:textAlignment w:val="auto"/>
        <w:rPr>
          <w:rFonts w:hint="eastAsia" w:ascii="方正黑体_GBK" w:hAnsi="方正黑体_GBK" w:eastAsia="方正黑体_GBK" w:cs="方正黑体_GBK"/>
          <w:b w:val="0"/>
          <w:bCs/>
          <w:spacing w:val="0"/>
          <w:sz w:val="30"/>
          <w:szCs w:val="30"/>
          <w:lang w:val="en-US" w:eastAsia="zh-CN"/>
        </w:rPr>
      </w:pPr>
      <w:r>
        <w:rPr>
          <w:rFonts w:hint="eastAsia" w:ascii="方正黑体_GBK" w:hAnsi="方正黑体_GBK" w:eastAsia="方正黑体_GBK" w:cs="方正黑体_GBK"/>
          <w:b w:val="0"/>
          <w:bCs/>
          <w:spacing w:val="0"/>
          <w:sz w:val="30"/>
          <w:szCs w:val="30"/>
          <w:lang w:eastAsia="zh-CN"/>
        </w:rPr>
        <w:t>附件</w:t>
      </w:r>
      <w:r>
        <w:rPr>
          <w:rFonts w:hint="eastAsia" w:ascii="方正黑体_GBK" w:hAnsi="方正黑体_GBK" w:eastAsia="方正黑体_GBK" w:cs="方正黑体_GBK"/>
          <w:b w:val="0"/>
          <w:bCs/>
          <w:spacing w:val="0"/>
          <w:sz w:val="30"/>
          <w:szCs w:val="30"/>
          <w:lang w:val="en-US" w:eastAsia="zh-CN"/>
        </w:rPr>
        <w:t>4</w:t>
      </w:r>
    </w:p>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方正小标宋简体" w:hAnsi="方正小标宋简体" w:eastAsia="方正小标宋简体" w:cs="方正小标宋简体"/>
          <w:b w:val="0"/>
          <w:bCs/>
          <w:spacing w:val="0"/>
          <w:sz w:val="36"/>
          <w:szCs w:val="36"/>
        </w:rPr>
      </w:pPr>
      <w:r>
        <w:rPr>
          <w:rFonts w:hint="eastAsia" w:ascii="方正小标宋简体" w:hAnsi="方正小标宋简体" w:eastAsia="方正小标宋简体" w:cs="方正小标宋简体"/>
          <w:b w:val="0"/>
          <w:bCs/>
          <w:spacing w:val="0"/>
          <w:sz w:val="36"/>
          <w:szCs w:val="36"/>
        </w:rPr>
        <w:t>202</w:t>
      </w:r>
      <w:r>
        <w:rPr>
          <w:rFonts w:hint="eastAsia" w:ascii="方正小标宋简体" w:hAnsi="方正小标宋简体" w:eastAsia="方正小标宋简体" w:cs="方正小标宋简体"/>
          <w:b w:val="0"/>
          <w:bCs/>
          <w:spacing w:val="0"/>
          <w:sz w:val="36"/>
          <w:szCs w:val="36"/>
          <w:lang w:val="en-US" w:eastAsia="zh-CN"/>
        </w:rPr>
        <w:t>5</w:t>
      </w:r>
      <w:r>
        <w:rPr>
          <w:rFonts w:hint="eastAsia" w:ascii="方正小标宋简体" w:hAnsi="方正小标宋简体" w:eastAsia="方正小标宋简体" w:cs="方正小标宋简体"/>
          <w:b w:val="0"/>
          <w:bCs/>
          <w:spacing w:val="0"/>
          <w:sz w:val="36"/>
          <w:szCs w:val="36"/>
        </w:rPr>
        <w:t>年度</w:t>
      </w:r>
      <w:r>
        <w:rPr>
          <w:rFonts w:hint="eastAsia" w:ascii="方正小标宋简体" w:hAnsi="方正小标宋简体" w:eastAsia="方正小标宋简体" w:cs="方正小标宋简体"/>
          <w:b w:val="0"/>
          <w:bCs/>
          <w:spacing w:val="0"/>
          <w:sz w:val="36"/>
          <w:szCs w:val="36"/>
          <w:lang w:eastAsia="zh-CN"/>
        </w:rPr>
        <w:t>福州市</w:t>
      </w:r>
      <w:r>
        <w:rPr>
          <w:rFonts w:hint="eastAsia" w:ascii="方正小标宋简体" w:hAnsi="方正小标宋简体" w:eastAsia="方正小标宋简体" w:cs="方正小标宋简体"/>
          <w:b w:val="0"/>
          <w:bCs/>
          <w:color w:val="000000"/>
          <w:spacing w:val="0"/>
          <w:sz w:val="36"/>
          <w:szCs w:val="36"/>
        </w:rPr>
        <w:t>医疗</w:t>
      </w:r>
      <w:r>
        <w:rPr>
          <w:rFonts w:hint="eastAsia" w:ascii="方正小标宋简体" w:hAnsi="方正小标宋简体" w:eastAsia="方正小标宋简体" w:cs="方正小标宋简体"/>
          <w:b w:val="0"/>
          <w:bCs/>
          <w:color w:val="000000"/>
          <w:spacing w:val="0"/>
          <w:sz w:val="36"/>
          <w:szCs w:val="36"/>
          <w:lang w:eastAsia="zh-CN"/>
        </w:rPr>
        <w:t>技术创新</w:t>
      </w:r>
      <w:r>
        <w:rPr>
          <w:rFonts w:hint="eastAsia" w:ascii="方正小标宋简体" w:hAnsi="方正小标宋简体" w:eastAsia="方正小标宋简体" w:cs="方正小标宋简体"/>
          <w:b w:val="0"/>
          <w:bCs/>
          <w:color w:val="000000"/>
          <w:spacing w:val="0"/>
          <w:sz w:val="36"/>
          <w:szCs w:val="36"/>
        </w:rPr>
        <w:t>项目</w:t>
      </w:r>
      <w:r>
        <w:rPr>
          <w:rFonts w:hint="eastAsia" w:ascii="方正小标宋简体" w:hAnsi="方正小标宋简体" w:eastAsia="方正小标宋简体" w:cs="方正小标宋简体"/>
          <w:b w:val="0"/>
          <w:bCs/>
          <w:spacing w:val="0"/>
          <w:sz w:val="36"/>
          <w:szCs w:val="36"/>
        </w:rPr>
        <w:t>申报指南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0"/>
          <w:szCs w:val="30"/>
          <w:lang w:val="en-US" w:eastAsia="zh-CN"/>
        </w:rPr>
      </w:pPr>
      <w:r>
        <w:rPr>
          <w:rFonts w:hint="eastAsia" w:ascii="仿宋" w:hAnsi="仿宋" w:eastAsia="仿宋" w:cs="仿宋"/>
          <w:i w:val="0"/>
          <w:caps w:val="0"/>
          <w:color w:val="000000"/>
          <w:spacing w:val="0"/>
          <w:sz w:val="30"/>
          <w:szCs w:val="30"/>
          <w:lang w:val="en-US" w:eastAsia="zh-CN"/>
        </w:rPr>
        <w:t>（指南代码：2025FZS0201）</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黑体" w:hAnsi="黑体" w:eastAsia="黑体" w:cs="黑体"/>
          <w:b w:val="0"/>
          <w:bCs w:val="0"/>
          <w:i w:val="0"/>
          <w:caps w:val="0"/>
          <w:color w:val="000000"/>
          <w:spacing w:val="0"/>
          <w:sz w:val="32"/>
          <w:szCs w:val="32"/>
          <w:lang w:val="en-US" w:eastAsia="zh-CN"/>
        </w:rPr>
      </w:pPr>
      <w:r>
        <w:rPr>
          <w:rFonts w:hint="eastAsia" w:ascii="黑体" w:hAnsi="黑体" w:eastAsia="黑体" w:cs="黑体"/>
          <w:b w:val="0"/>
          <w:bCs w:val="0"/>
          <w:i w:val="0"/>
          <w:caps w:val="0"/>
          <w:color w:val="000000"/>
          <w:spacing w:val="0"/>
          <w:sz w:val="32"/>
          <w:szCs w:val="32"/>
          <w:lang w:val="en-US" w:eastAsia="zh-CN"/>
        </w:rPr>
        <w:t>一、重点支持方向</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仿宋_GB2312" w:hAnsi="仿宋_GB2312" w:eastAsia="仿宋_GB2312" w:cs="仿宋_GB2312"/>
          <w:i w:val="0"/>
          <w:caps w:val="0"/>
          <w:color w:val="000000"/>
          <w:spacing w:val="0"/>
          <w:sz w:val="32"/>
          <w:szCs w:val="32"/>
          <w:lang w:val="en-US" w:eastAsia="zh-CN"/>
        </w:rPr>
      </w:pPr>
      <w:r>
        <w:rPr>
          <w:rFonts w:hint="eastAsia" w:ascii="仿宋_GB2312" w:hAnsi="仿宋_GB2312" w:eastAsia="仿宋_GB2312" w:cs="仿宋_GB2312"/>
          <w:i w:val="0"/>
          <w:caps w:val="0"/>
          <w:color w:val="000000"/>
          <w:spacing w:val="0"/>
          <w:sz w:val="32"/>
          <w:szCs w:val="32"/>
          <w:lang w:val="en-US" w:eastAsia="zh-CN"/>
        </w:rPr>
        <w:t>重点支持我市、县（市）区医疗卫生机构（包括民营医院）在常见病、疑难病、重大疾病、传染病防控防治和特色专科疾病诊疗等方面开展新技术、新方法的研究，提升医疗卫生机构科研水平和诊疗水平。</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黑体" w:hAnsi="黑体" w:eastAsia="黑体" w:cs="黑体"/>
          <w:b w:val="0"/>
          <w:bCs w:val="0"/>
          <w:i w:val="0"/>
          <w:caps w:val="0"/>
          <w:color w:val="000000"/>
          <w:spacing w:val="0"/>
          <w:sz w:val="32"/>
          <w:szCs w:val="32"/>
          <w:lang w:val="en-US" w:eastAsia="zh-CN"/>
        </w:rPr>
      </w:pPr>
      <w:r>
        <w:rPr>
          <w:rFonts w:hint="eastAsia" w:ascii="黑体" w:hAnsi="黑体" w:eastAsia="黑体" w:cs="黑体"/>
          <w:b w:val="0"/>
          <w:bCs w:val="0"/>
          <w:i w:val="0"/>
          <w:caps w:val="0"/>
          <w:color w:val="000000"/>
          <w:spacing w:val="0"/>
          <w:sz w:val="32"/>
          <w:szCs w:val="32"/>
          <w:lang w:val="en-US" w:eastAsia="zh-CN"/>
        </w:rPr>
        <w:t>二、申报条件和要求</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仿宋_GB2312" w:hAnsi="仿宋_GB2312" w:eastAsia="仿宋_GB2312" w:cs="仿宋_GB2312"/>
          <w:i w:val="0"/>
          <w:caps w:val="0"/>
          <w:color w:val="000000"/>
          <w:spacing w:val="0"/>
          <w:sz w:val="32"/>
          <w:szCs w:val="32"/>
          <w:lang w:val="en-US" w:eastAsia="zh-CN"/>
        </w:rPr>
      </w:pPr>
      <w:r>
        <w:rPr>
          <w:rFonts w:hint="eastAsia" w:ascii="仿宋_GB2312" w:hAnsi="仿宋_GB2312" w:eastAsia="仿宋_GB2312" w:cs="仿宋_GB2312"/>
          <w:i w:val="0"/>
          <w:caps w:val="0"/>
          <w:color w:val="000000"/>
          <w:spacing w:val="0"/>
          <w:sz w:val="32"/>
          <w:szCs w:val="32"/>
          <w:lang w:val="en-US" w:eastAsia="zh-CN"/>
        </w:rPr>
        <w:t>1.市直各医疗卫生单位推荐名额综合考量各医院资质、规模和科研实力等因素，每个县（市）区科技行政主管部门推荐名额为1项，请按照分配的限项数（见附件）推荐申报项目。</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仿宋_GB2312" w:hAnsi="仿宋_GB2312" w:eastAsia="仿宋_GB2312" w:cs="仿宋_GB2312"/>
          <w:i w:val="0"/>
          <w:caps w:val="0"/>
          <w:color w:val="000000"/>
          <w:spacing w:val="0"/>
          <w:sz w:val="32"/>
          <w:szCs w:val="32"/>
          <w:lang w:val="en-US" w:eastAsia="zh-CN"/>
        </w:rPr>
      </w:pPr>
      <w:r>
        <w:rPr>
          <w:rFonts w:hint="eastAsia" w:hAnsi="仿宋_GB2312" w:cs="仿宋_GB2312"/>
          <w:i w:val="0"/>
          <w:caps w:val="0"/>
          <w:color w:val="000000"/>
          <w:spacing w:val="0"/>
          <w:sz w:val="32"/>
          <w:szCs w:val="32"/>
          <w:lang w:val="en-US" w:eastAsia="zh-CN"/>
        </w:rPr>
        <w:t>2.</w:t>
      </w:r>
      <w:r>
        <w:rPr>
          <w:rFonts w:hint="eastAsia" w:ascii="仿宋_GB2312" w:hAnsi="仿宋_GB2312" w:eastAsia="仿宋_GB2312" w:cs="仿宋_GB2312"/>
          <w:i w:val="0"/>
          <w:caps w:val="0"/>
          <w:color w:val="000000"/>
          <w:spacing w:val="0"/>
          <w:sz w:val="32"/>
          <w:szCs w:val="32"/>
          <w:lang w:val="en-US" w:eastAsia="zh-CN"/>
        </w:rPr>
        <w:t>各市属医疗卫生机构、县（市）区科技行政主管部门要认真做好项目审核和推荐工作，提升课题质量，推荐时要综合考虑课题的科研创新与临床应用，以临床问题为导向开展科技创新。</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default" w:ascii="仿宋_GB2312" w:hAnsi="仿宋_GB2312" w:eastAsia="仿宋_GB2312" w:cs="仿宋_GB2312"/>
          <w:i w:val="0"/>
          <w:caps w:val="0"/>
          <w:color w:val="000000"/>
          <w:spacing w:val="0"/>
          <w:sz w:val="32"/>
          <w:szCs w:val="32"/>
          <w:lang w:val="en-US" w:eastAsia="zh-CN"/>
        </w:rPr>
      </w:pPr>
      <w:r>
        <w:rPr>
          <w:rFonts w:hint="eastAsia" w:hAnsi="仿宋_GB2312" w:cs="仿宋_GB2312"/>
          <w:i w:val="0"/>
          <w:caps w:val="0"/>
          <w:color w:val="000000"/>
          <w:spacing w:val="0"/>
          <w:sz w:val="32"/>
          <w:szCs w:val="32"/>
          <w:lang w:val="en-US" w:eastAsia="zh-CN"/>
        </w:rPr>
        <w:t>3.项目承担单位推动整合创新团队，积极吸纳本单位台湾医护人员参与项目团队，鼓励在我市医疗卫生单位工作的有能力台湾医护人员作为项目负责人申报项目。</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640" w:firstLineChars="200"/>
        <w:jc w:val="left"/>
        <w:textAlignment w:val="auto"/>
        <w:rPr>
          <w:rFonts w:hint="eastAsia" w:ascii="仿宋_GB2312" w:hAnsi="仿宋_GB2312" w:eastAsia="仿宋_GB2312" w:cs="仿宋_GB2312"/>
          <w:i w:val="0"/>
          <w:caps w:val="0"/>
          <w:color w:val="000000"/>
          <w:spacing w:val="0"/>
          <w:sz w:val="32"/>
          <w:szCs w:val="32"/>
          <w:lang w:val="en-US" w:eastAsia="zh-CN"/>
        </w:rPr>
      </w:pPr>
      <w:r>
        <w:rPr>
          <w:rFonts w:hint="eastAsia" w:ascii="仿宋_GB2312" w:hAnsi="仿宋_GB2312" w:eastAsia="仿宋_GB2312" w:cs="仿宋_GB2312"/>
          <w:i w:val="0"/>
          <w:caps w:val="0"/>
          <w:color w:val="000000"/>
          <w:spacing w:val="0"/>
          <w:sz w:val="32"/>
          <w:szCs w:val="32"/>
          <w:lang w:val="en-US" w:eastAsia="zh-CN"/>
        </w:rPr>
        <w:t>4.对涉及人、实验动物等具有科技伦理风险的研究，承担单位应切实把好科技伦理关并出具本院伦理委员会的审查意见。</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仿宋_GB2312" w:hAnsi="仿宋_GB2312" w:eastAsia="仿宋_GB2312" w:cs="仿宋_GB2312"/>
          <w:i w:val="0"/>
          <w:caps w:val="0"/>
          <w:color w:val="000000"/>
          <w:spacing w:val="0"/>
          <w:sz w:val="32"/>
          <w:szCs w:val="32"/>
          <w:lang w:val="en-US" w:eastAsia="zh-CN"/>
        </w:rPr>
      </w:pPr>
      <w:r>
        <w:rPr>
          <w:rFonts w:hint="eastAsia" w:ascii="仿宋_GB2312" w:hAnsi="仿宋_GB2312" w:eastAsia="仿宋_GB2312" w:cs="仿宋_GB2312"/>
          <w:i w:val="0"/>
          <w:caps w:val="0"/>
          <w:color w:val="000000"/>
          <w:spacing w:val="0"/>
          <w:sz w:val="32"/>
          <w:szCs w:val="32"/>
          <w:lang w:val="en-US" w:eastAsia="zh-CN"/>
        </w:rPr>
        <w:t xml:space="preserve">5.项目起止时间为2025年9月1日--2028年8月31日。 </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b/>
          <w:bCs w:val="0"/>
          <w:color w:val="auto"/>
          <w:spacing w:val="0"/>
          <w:sz w:val="32"/>
          <w:szCs w:val="32"/>
        </w:rPr>
      </w:pP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黑体" w:hAnsi="黑体" w:eastAsia="黑体" w:cs="黑体"/>
          <w:b w:val="0"/>
          <w:bCs w:val="0"/>
          <w:i w:val="0"/>
          <w:caps w:val="0"/>
          <w:color w:val="000000"/>
          <w:spacing w:val="0"/>
          <w:sz w:val="32"/>
          <w:szCs w:val="32"/>
          <w:lang w:val="en-US" w:eastAsia="zh-CN"/>
        </w:rPr>
      </w:pPr>
      <w:r>
        <w:rPr>
          <w:rFonts w:hint="eastAsia" w:ascii="黑体" w:hAnsi="黑体" w:eastAsia="黑体" w:cs="黑体"/>
          <w:b w:val="0"/>
          <w:bCs w:val="0"/>
          <w:i w:val="0"/>
          <w:caps w:val="0"/>
          <w:color w:val="000000"/>
          <w:spacing w:val="0"/>
          <w:sz w:val="32"/>
          <w:szCs w:val="32"/>
          <w:lang w:val="en-US" w:eastAsia="zh-CN"/>
        </w:rPr>
        <w:t>三、资助经费</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仿宋_GB2312" w:hAnsi="仿宋_GB2312" w:eastAsia="仿宋_GB2312" w:cs="仿宋_GB2312"/>
          <w:i w:val="0"/>
          <w:caps w:val="0"/>
          <w:color w:val="000000"/>
          <w:spacing w:val="0"/>
          <w:sz w:val="32"/>
          <w:szCs w:val="32"/>
          <w:lang w:val="en-US" w:eastAsia="zh-CN"/>
        </w:rPr>
      </w:pPr>
      <w:r>
        <w:rPr>
          <w:rFonts w:hint="eastAsia" w:ascii="仿宋_GB2312" w:hAnsi="仿宋_GB2312" w:eastAsia="仿宋_GB2312" w:cs="仿宋_GB2312"/>
          <w:i w:val="0"/>
          <w:caps w:val="0"/>
          <w:color w:val="000000"/>
          <w:spacing w:val="0"/>
          <w:sz w:val="32"/>
          <w:szCs w:val="32"/>
          <w:lang w:val="en-US" w:eastAsia="zh-CN"/>
        </w:rPr>
        <w:t>每个项目总投入不低于3万元，申报单位可以配套自筹资金加入项目总投入。支持数量不超过40项，每项财政支持经费不超过3万元。</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黑体" w:hAnsi="黑体" w:eastAsia="黑体" w:cs="黑体"/>
          <w:b w:val="0"/>
          <w:bCs w:val="0"/>
          <w:i w:val="0"/>
          <w:caps w:val="0"/>
          <w:color w:val="000000"/>
          <w:spacing w:val="0"/>
          <w:sz w:val="32"/>
          <w:szCs w:val="32"/>
          <w:lang w:val="en-US" w:eastAsia="zh-CN"/>
        </w:rPr>
      </w:pPr>
      <w:r>
        <w:rPr>
          <w:rFonts w:hint="eastAsia" w:ascii="黑体" w:hAnsi="黑体" w:eastAsia="黑体" w:cs="黑体"/>
          <w:b w:val="0"/>
          <w:bCs w:val="0"/>
          <w:i w:val="0"/>
          <w:caps w:val="0"/>
          <w:color w:val="000000"/>
          <w:spacing w:val="0"/>
          <w:sz w:val="32"/>
          <w:szCs w:val="32"/>
          <w:lang w:val="en-US" w:eastAsia="zh-CN"/>
        </w:rPr>
        <w:t>四、申报推荐数</w:t>
      </w:r>
    </w:p>
    <w:tbl>
      <w:tblPr>
        <w:tblStyle w:val="9"/>
        <w:tblW w:w="90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58"/>
        <w:gridCol w:w="6059"/>
        <w:gridCol w:w="21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7" w:hRule="atLeast"/>
        </w:trPr>
        <w:tc>
          <w:tcPr>
            <w:tcW w:w="858" w:type="dxa"/>
            <w:tcBorders>
              <w:top w:val="single" w:color="000000" w:sz="8" w:space="0"/>
              <w:left w:val="single" w:color="000000" w:sz="8" w:space="0"/>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序号</w:t>
            </w:r>
          </w:p>
        </w:tc>
        <w:tc>
          <w:tcPr>
            <w:tcW w:w="6059" w:type="dxa"/>
            <w:tcBorders>
              <w:top w:val="single" w:color="000000" w:sz="8" w:space="0"/>
              <w:left w:val="nil"/>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归口推荐单位</w:t>
            </w:r>
          </w:p>
        </w:tc>
        <w:tc>
          <w:tcPr>
            <w:tcW w:w="2100" w:type="dxa"/>
            <w:tcBorders>
              <w:top w:val="single" w:color="000000" w:sz="8" w:space="0"/>
              <w:left w:val="nil"/>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推荐名额(项)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7" w:hRule="atLeast"/>
        </w:trPr>
        <w:tc>
          <w:tcPr>
            <w:tcW w:w="858" w:type="dxa"/>
            <w:tcBorders>
              <w:top w:val="nil"/>
              <w:left w:val="single" w:color="000000" w:sz="8" w:space="0"/>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1</w:t>
            </w:r>
          </w:p>
        </w:tc>
        <w:tc>
          <w:tcPr>
            <w:tcW w:w="6059" w:type="dxa"/>
            <w:tcBorders>
              <w:top w:val="nil"/>
              <w:left w:val="nil"/>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福州市第一总医院（含达道院区、儿童专科院区、口腔专科院区、老年专科院区4个院区和皮肤病防治院）</w:t>
            </w:r>
          </w:p>
        </w:tc>
        <w:tc>
          <w:tcPr>
            <w:tcW w:w="2100" w:type="dxa"/>
            <w:tcBorders>
              <w:top w:val="nil"/>
              <w:left w:val="nil"/>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0" w:firstLineChars="0"/>
              <w:jc w:val="left"/>
              <w:textAlignment w:val="auto"/>
              <w:rPr>
                <w:rFonts w:hint="default"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7" w:hRule="atLeast"/>
        </w:trPr>
        <w:tc>
          <w:tcPr>
            <w:tcW w:w="858" w:type="dxa"/>
            <w:tcBorders>
              <w:top w:val="nil"/>
              <w:left w:val="single" w:color="000000" w:sz="8" w:space="0"/>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2</w:t>
            </w:r>
          </w:p>
        </w:tc>
        <w:tc>
          <w:tcPr>
            <w:tcW w:w="6059" w:type="dxa"/>
            <w:tcBorders>
              <w:top w:val="nil"/>
              <w:left w:val="nil"/>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福州市第二总医院（含神经精神病防治院、妇幼保健院）</w:t>
            </w:r>
          </w:p>
        </w:tc>
        <w:tc>
          <w:tcPr>
            <w:tcW w:w="2100" w:type="dxa"/>
            <w:tcBorders>
              <w:top w:val="nil"/>
              <w:left w:val="nil"/>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0" w:firstLineChars="0"/>
              <w:jc w:val="left"/>
              <w:textAlignment w:val="auto"/>
              <w:rPr>
                <w:rFonts w:hint="default"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5" w:hRule="atLeast"/>
        </w:trPr>
        <w:tc>
          <w:tcPr>
            <w:tcW w:w="858" w:type="dxa"/>
            <w:tcBorders>
              <w:top w:val="nil"/>
              <w:left w:val="single" w:color="000000" w:sz="8" w:space="0"/>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3</w:t>
            </w:r>
          </w:p>
        </w:tc>
        <w:tc>
          <w:tcPr>
            <w:tcW w:w="6059" w:type="dxa"/>
            <w:tcBorders>
              <w:top w:val="nil"/>
              <w:left w:val="nil"/>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福州市中医院</w:t>
            </w:r>
          </w:p>
        </w:tc>
        <w:tc>
          <w:tcPr>
            <w:tcW w:w="2100" w:type="dxa"/>
            <w:tcBorders>
              <w:top w:val="nil"/>
              <w:left w:val="nil"/>
              <w:bottom w:val="single" w:color="000000" w:sz="8" w:space="0"/>
              <w:right w:val="single" w:color="000000"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0" w:firstLineChars="0"/>
              <w:jc w:val="left"/>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9" w:hRule="atLeast"/>
        </w:trPr>
        <w:tc>
          <w:tcPr>
            <w:tcW w:w="858" w:type="dxa"/>
            <w:tcBorders>
              <w:top w:val="nil"/>
              <w:left w:val="single" w:color="000000" w:sz="8" w:space="0"/>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4</w:t>
            </w:r>
          </w:p>
        </w:tc>
        <w:tc>
          <w:tcPr>
            <w:tcW w:w="6059" w:type="dxa"/>
            <w:tcBorders>
              <w:top w:val="nil"/>
              <w:left w:val="nil"/>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福州市传染病（孟超肝胆）医院</w:t>
            </w:r>
          </w:p>
        </w:tc>
        <w:tc>
          <w:tcPr>
            <w:tcW w:w="2100" w:type="dxa"/>
            <w:tcBorders>
              <w:top w:val="nil"/>
              <w:left w:val="nil"/>
              <w:bottom w:val="single" w:color="000000" w:sz="8" w:space="0"/>
              <w:right w:val="single" w:color="000000"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0" w:firstLineChars="0"/>
              <w:jc w:val="left"/>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7" w:hRule="atLeast"/>
        </w:trPr>
        <w:tc>
          <w:tcPr>
            <w:tcW w:w="858" w:type="dxa"/>
            <w:tcBorders>
              <w:top w:val="nil"/>
              <w:left w:val="single" w:color="000000" w:sz="8" w:space="0"/>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5</w:t>
            </w:r>
          </w:p>
        </w:tc>
        <w:tc>
          <w:tcPr>
            <w:tcW w:w="6059" w:type="dxa"/>
            <w:tcBorders>
              <w:top w:val="nil"/>
              <w:left w:val="nil"/>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福州肺科医院</w:t>
            </w:r>
          </w:p>
        </w:tc>
        <w:tc>
          <w:tcPr>
            <w:tcW w:w="2100" w:type="dxa"/>
            <w:tcBorders>
              <w:top w:val="nil"/>
              <w:left w:val="nil"/>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0" w:firstLineChars="0"/>
              <w:jc w:val="left"/>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7" w:hRule="atLeast"/>
        </w:trPr>
        <w:tc>
          <w:tcPr>
            <w:tcW w:w="858" w:type="dxa"/>
            <w:tcBorders>
              <w:top w:val="nil"/>
              <w:left w:val="single" w:color="000000" w:sz="8" w:space="0"/>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6</w:t>
            </w:r>
          </w:p>
        </w:tc>
        <w:tc>
          <w:tcPr>
            <w:tcW w:w="6059" w:type="dxa"/>
            <w:tcBorders>
              <w:top w:val="nil"/>
              <w:left w:val="nil"/>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福州市疾病预防控制中心</w:t>
            </w:r>
          </w:p>
        </w:tc>
        <w:tc>
          <w:tcPr>
            <w:tcW w:w="2100" w:type="dxa"/>
            <w:tcBorders>
              <w:top w:val="nil"/>
              <w:left w:val="nil"/>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0" w:firstLineChars="0"/>
              <w:jc w:val="left"/>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7" w:hRule="atLeast"/>
        </w:trPr>
        <w:tc>
          <w:tcPr>
            <w:tcW w:w="858" w:type="dxa"/>
            <w:tcBorders>
              <w:top w:val="nil"/>
              <w:left w:val="single" w:color="000000" w:sz="8" w:space="0"/>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7</w:t>
            </w:r>
          </w:p>
        </w:tc>
        <w:tc>
          <w:tcPr>
            <w:tcW w:w="6059" w:type="dxa"/>
            <w:tcBorders>
              <w:top w:val="nil"/>
              <w:left w:val="nil"/>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rightChars="0" w:firstLine="0" w:firstLineChars="0"/>
              <w:jc w:val="center"/>
              <w:textAlignment w:val="auto"/>
              <w:rPr>
                <w:rFonts w:hint="eastAsia" w:ascii="仿宋" w:hAnsi="仿宋" w:eastAsia="仿宋" w:cs="仿宋"/>
                <w:i w:val="0"/>
                <w:caps w:val="0"/>
                <w:color w:val="auto"/>
                <w:spacing w:val="0"/>
                <w:sz w:val="32"/>
                <w:szCs w:val="32"/>
                <w:lang w:val="en-US" w:eastAsia="zh-CN"/>
              </w:rPr>
            </w:pPr>
            <w:r>
              <w:rPr>
                <w:rFonts w:hint="eastAsia" w:ascii="仿宋" w:hAnsi="仿宋" w:eastAsia="仿宋" w:cs="仿宋"/>
                <w:i w:val="0"/>
                <w:caps w:val="0"/>
                <w:color w:val="auto"/>
                <w:spacing w:val="0"/>
                <w:sz w:val="32"/>
                <w:szCs w:val="32"/>
                <w:lang w:val="en-US" w:eastAsia="zh-CN"/>
              </w:rPr>
              <w:t>各县区科技行政主管单位各1项</w:t>
            </w:r>
          </w:p>
        </w:tc>
        <w:tc>
          <w:tcPr>
            <w:tcW w:w="2100" w:type="dxa"/>
            <w:tcBorders>
              <w:top w:val="nil"/>
              <w:left w:val="nil"/>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leftChars="0" w:right="0" w:rightChars="0" w:firstLine="0" w:firstLineChars="0"/>
              <w:jc w:val="left"/>
              <w:textAlignment w:val="auto"/>
              <w:rPr>
                <w:rFonts w:hint="eastAsia" w:ascii="仿宋" w:hAnsi="仿宋" w:eastAsia="仿宋" w:cs="仿宋"/>
                <w:i w:val="0"/>
                <w:caps w:val="0"/>
                <w:color w:val="auto"/>
                <w:spacing w:val="0"/>
                <w:sz w:val="32"/>
                <w:szCs w:val="32"/>
                <w:lang w:val="en-US" w:eastAsia="zh-CN"/>
              </w:rPr>
            </w:pPr>
            <w:r>
              <w:rPr>
                <w:rFonts w:hint="eastAsia" w:ascii="仿宋" w:hAnsi="仿宋" w:eastAsia="仿宋" w:cs="仿宋"/>
                <w:i w:val="0"/>
                <w:caps w:val="0"/>
                <w:color w:val="auto"/>
                <w:spacing w:val="0"/>
                <w:sz w:val="32"/>
                <w:szCs w:val="32"/>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7" w:hRule="atLeast"/>
        </w:trPr>
        <w:tc>
          <w:tcPr>
            <w:tcW w:w="6917" w:type="dxa"/>
            <w:gridSpan w:val="2"/>
            <w:tcBorders>
              <w:top w:val="nil"/>
              <w:left w:val="single" w:color="000000" w:sz="8" w:space="0"/>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合计</w:t>
            </w:r>
          </w:p>
        </w:tc>
        <w:tc>
          <w:tcPr>
            <w:tcW w:w="2100" w:type="dxa"/>
            <w:tcBorders>
              <w:top w:val="nil"/>
              <w:left w:val="nil"/>
              <w:bottom w:val="single" w:color="000000" w:sz="8" w:space="0"/>
              <w:right w:val="single" w:color="000000"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0" w:firstLineChars="0"/>
              <w:jc w:val="left"/>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≤73</w:t>
            </w:r>
          </w:p>
        </w:tc>
      </w:tr>
    </w:tbl>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黑体" w:hAnsi="黑体" w:eastAsia="黑体" w:cs="黑体"/>
          <w:b w:val="0"/>
          <w:bCs w:val="0"/>
          <w:i w:val="0"/>
          <w:caps w:val="0"/>
          <w:color w:val="000000"/>
          <w:spacing w:val="0"/>
          <w:sz w:val="32"/>
          <w:szCs w:val="32"/>
          <w:lang w:val="en-US" w:eastAsia="zh-CN"/>
        </w:rPr>
      </w:pPr>
      <w:r>
        <w:rPr>
          <w:rFonts w:hint="eastAsia" w:ascii="黑体" w:hAnsi="黑体" w:eastAsia="黑体" w:cs="黑体"/>
          <w:b w:val="0"/>
          <w:bCs w:val="0"/>
          <w:i w:val="0"/>
          <w:caps w:val="0"/>
          <w:color w:val="000000"/>
          <w:spacing w:val="0"/>
          <w:sz w:val="32"/>
          <w:szCs w:val="32"/>
          <w:lang w:val="en-US" w:eastAsia="zh-CN"/>
        </w:rPr>
        <w:t>五、申报程序</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1.申报流程为：项目申请人登录福州市科技计划项目信息管理系统(http://xmgl.kjt.fujian.gov.cn)─</w:t>
      </w:r>
      <w:r>
        <w:rPr>
          <w:rFonts w:hint="eastAsia" w:ascii="仿宋" w:hAnsi="仿宋" w:eastAsia="仿宋" w:cs="仿宋"/>
          <w:spacing w:val="0"/>
          <w:sz w:val="32"/>
          <w:szCs w:val="32"/>
        </w:rPr>
        <w:t>项目申报</w:t>
      </w:r>
      <w:r>
        <w:rPr>
          <w:rFonts w:hint="eastAsia" w:ascii="仿宋" w:hAnsi="仿宋" w:eastAsia="仿宋" w:cs="仿宋"/>
          <w:i w:val="0"/>
          <w:caps w:val="0"/>
          <w:color w:val="000000"/>
          <w:spacing w:val="0"/>
          <w:sz w:val="32"/>
          <w:szCs w:val="32"/>
          <w:lang w:val="en-US" w:eastAsia="zh-CN"/>
        </w:rPr>
        <w:t>─起草项目申请书─点击“添加”─选择项目类别及对应指南代码─点击“申报项目”─填报申请书─上传附件。</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2.市属医疗卫生机构、县（市）区科技行政主管部门负责对推荐项目的申请材料进行项目初审，并通过福州市科技计划信息管理系统进行网上推荐。</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黑体" w:hAnsi="黑体" w:eastAsia="黑体" w:cs="黑体"/>
          <w:b w:val="0"/>
          <w:bCs w:val="0"/>
          <w:i w:val="0"/>
          <w:caps w:val="0"/>
          <w:color w:val="000000"/>
          <w:spacing w:val="0"/>
          <w:sz w:val="32"/>
          <w:szCs w:val="32"/>
          <w:lang w:val="en-US" w:eastAsia="zh-CN"/>
        </w:rPr>
      </w:pPr>
      <w:r>
        <w:rPr>
          <w:rFonts w:hint="eastAsia" w:ascii="黑体" w:hAnsi="黑体" w:eastAsia="黑体" w:cs="黑体"/>
          <w:b w:val="0"/>
          <w:bCs w:val="0"/>
          <w:i w:val="0"/>
          <w:caps w:val="0"/>
          <w:color w:val="000000"/>
          <w:spacing w:val="0"/>
          <w:sz w:val="32"/>
          <w:szCs w:val="32"/>
          <w:lang w:val="en-US" w:eastAsia="zh-CN"/>
        </w:rPr>
        <w:t>六、联系咨询方式</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1.社会发展与农村科技处</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联系人：王庆金  郭文涛</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联系电话：83332971  83333531</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left"/>
        <w:textAlignment w:val="auto"/>
        <w:rPr>
          <w:rFonts w:hint="eastAsia" w:ascii="仿宋" w:hAnsi="仿宋" w:eastAsia="仿宋" w:cs="仿宋"/>
          <w:spacing w:val="0"/>
          <w:sz w:val="32"/>
          <w:szCs w:val="32"/>
        </w:rPr>
      </w:pPr>
      <w:r>
        <w:rPr>
          <w:rFonts w:hint="eastAsia" w:ascii="仿宋" w:hAnsi="仿宋" w:eastAsia="仿宋" w:cs="仿宋"/>
          <w:i w:val="0"/>
          <w:caps w:val="0"/>
          <w:color w:val="000000"/>
          <w:spacing w:val="0"/>
          <w:sz w:val="32"/>
          <w:szCs w:val="32"/>
          <w:lang w:val="en-US" w:eastAsia="zh-CN"/>
        </w:rPr>
        <w:t>2.申报管理信息系统技术支持电话：87882011  87862982</w:t>
      </w:r>
    </w:p>
    <w:p>
      <w:pPr>
        <w:pStyle w:val="2"/>
        <w:keepNext w:val="0"/>
        <w:keepLines w:val="0"/>
        <w:pageBreakBefore w:val="0"/>
        <w:kinsoku/>
        <w:wordWrap/>
        <w:overflowPunct/>
        <w:topLinePunct w:val="0"/>
        <w:autoSpaceDE/>
        <w:autoSpaceDN/>
        <w:bidi w:val="0"/>
        <w:adjustRightInd/>
        <w:snapToGrid/>
        <w:spacing w:line="600" w:lineRule="exact"/>
        <w:ind w:left="0" w:leftChars="0" w:firstLine="0" w:firstLineChars="0"/>
        <w:textAlignment w:val="auto"/>
        <w:rPr>
          <w:rFonts w:hint="eastAsia" w:ascii="仿宋" w:hAnsi="仿宋" w:eastAsia="仿宋" w:cs="仿宋"/>
          <w:spacing w:val="0"/>
          <w:sz w:val="32"/>
          <w:szCs w:val="32"/>
          <w:lang w:val="en-US" w:eastAsia="zh-CN"/>
        </w:rPr>
      </w:pPr>
      <w:r>
        <w:rPr>
          <w:rFonts w:hint="eastAsia" w:ascii="仿宋" w:hAnsi="仿宋" w:eastAsia="仿宋" w:cs="仿宋"/>
          <w:b/>
          <w:spacing w:val="0"/>
          <w:sz w:val="32"/>
          <w:szCs w:val="32"/>
        </w:rPr>
        <w:br w:type="page"/>
      </w:r>
    </w:p>
    <w:p>
      <w:pPr>
        <w:keepNext w:val="0"/>
        <w:keepLines w:val="0"/>
        <w:pageBreakBefore w:val="0"/>
        <w:kinsoku/>
        <w:wordWrap/>
        <w:overflowPunct/>
        <w:topLinePunct w:val="0"/>
        <w:autoSpaceDE/>
        <w:autoSpaceDN/>
        <w:bidi w:val="0"/>
        <w:adjustRightInd/>
        <w:snapToGrid/>
        <w:spacing w:line="600" w:lineRule="exact"/>
        <w:ind w:firstLine="0" w:firstLineChars="0"/>
        <w:jc w:val="left"/>
        <w:textAlignment w:val="auto"/>
        <w:rPr>
          <w:rFonts w:hint="default" w:hAnsi="仿宋_GB2312" w:cs="仿宋_GB2312"/>
          <w:b w:val="0"/>
          <w:bCs/>
          <w:spacing w:val="0"/>
          <w:sz w:val="30"/>
          <w:szCs w:val="30"/>
          <w:lang w:val="en-US" w:eastAsia="zh-CN"/>
        </w:rPr>
      </w:pPr>
      <w:r>
        <w:rPr>
          <w:rFonts w:hint="eastAsia" w:ascii="方正黑体_GBK" w:hAnsi="方正黑体_GBK" w:eastAsia="方正黑体_GBK" w:cs="方正黑体_GBK"/>
          <w:b/>
          <w:bCs w:val="0"/>
          <w:spacing w:val="0"/>
          <w:sz w:val="30"/>
          <w:szCs w:val="30"/>
          <w:lang w:eastAsia="zh-CN"/>
        </w:rPr>
        <w:t>附件</w:t>
      </w:r>
      <w:r>
        <w:rPr>
          <w:rFonts w:hint="eastAsia" w:ascii="方正黑体_GBK" w:hAnsi="方正黑体_GBK" w:eastAsia="方正黑体_GBK" w:cs="方正黑体_GBK"/>
          <w:b/>
          <w:bCs w:val="0"/>
          <w:spacing w:val="0"/>
          <w:sz w:val="30"/>
          <w:szCs w:val="30"/>
          <w:lang w:val="en-US" w:eastAsia="zh-CN"/>
        </w:rPr>
        <w:t>5</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0" w:firstLineChars="0"/>
        <w:jc w:val="center"/>
        <w:textAlignment w:val="auto"/>
        <w:rPr>
          <w:rFonts w:hint="eastAsia" w:ascii="方正小标宋简体" w:hAnsi="方正小标宋简体" w:eastAsia="方正小标宋简体" w:cs="方正小标宋简体"/>
          <w:b w:val="0"/>
          <w:bCs/>
          <w:i w:val="0"/>
          <w:caps w:val="0"/>
          <w:color w:val="000000"/>
          <w:spacing w:val="0"/>
          <w:sz w:val="36"/>
          <w:szCs w:val="36"/>
        </w:rPr>
      </w:pPr>
      <w:r>
        <w:rPr>
          <w:rFonts w:hint="eastAsia" w:ascii="方正小标宋简体" w:hAnsi="方正小标宋简体" w:eastAsia="方正小标宋简体" w:cs="方正小标宋简体"/>
          <w:b w:val="0"/>
          <w:bCs/>
          <w:i w:val="0"/>
          <w:caps w:val="0"/>
          <w:color w:val="000000"/>
          <w:spacing w:val="0"/>
          <w:kern w:val="0"/>
          <w:sz w:val="36"/>
          <w:szCs w:val="36"/>
          <w:lang w:val="en-US" w:eastAsia="zh-CN" w:bidi="ar"/>
        </w:rPr>
        <w:t>2025年度福州市创新战略研究定向项目申报指南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0" w:firstLineChars="0"/>
        <w:jc w:val="center"/>
        <w:textAlignment w:val="auto"/>
        <w:rPr>
          <w:rFonts w:hint="eastAsia" w:ascii="华文仿宋" w:hAnsi="华文仿宋" w:eastAsia="华文仿宋" w:cs="华文仿宋"/>
          <w:b/>
          <w:i w:val="0"/>
          <w:caps w:val="0"/>
          <w:color w:val="000000"/>
          <w:spacing w:val="0"/>
          <w:kern w:val="0"/>
          <w:sz w:val="32"/>
          <w:szCs w:val="32"/>
          <w:lang w:val="en-US" w:eastAsia="zh-CN" w:bidi="ar"/>
        </w:rPr>
      </w:pPr>
      <w:r>
        <w:rPr>
          <w:rFonts w:hint="eastAsia" w:ascii="仿宋" w:hAnsi="仿宋" w:eastAsia="仿宋" w:cs="仿宋"/>
          <w:i w:val="0"/>
          <w:caps w:val="0"/>
          <w:color w:val="000000"/>
          <w:spacing w:val="0"/>
          <w:kern w:val="0"/>
          <w:sz w:val="30"/>
          <w:szCs w:val="30"/>
          <w:lang w:val="en-US" w:eastAsia="zh-CN" w:bidi="ar"/>
        </w:rPr>
        <w:t>（指南代码：2025FZCZ01）</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黑体" w:hAnsi="黑体" w:eastAsia="黑体" w:cs="黑体"/>
          <w:b w:val="0"/>
          <w:bCs/>
          <w:i w:val="0"/>
          <w:caps w:val="0"/>
          <w:color w:val="000000"/>
          <w:spacing w:val="0"/>
          <w:kern w:val="0"/>
          <w:sz w:val="32"/>
          <w:szCs w:val="32"/>
          <w:lang w:val="en-US" w:eastAsia="zh-CN" w:bidi="ar"/>
        </w:rPr>
      </w:pPr>
      <w:r>
        <w:rPr>
          <w:rFonts w:hint="eastAsia" w:ascii="黑体" w:hAnsi="黑体" w:eastAsia="黑体" w:cs="黑体"/>
          <w:b w:val="0"/>
          <w:bCs/>
          <w:i w:val="0"/>
          <w:caps w:val="0"/>
          <w:color w:val="000000"/>
          <w:spacing w:val="0"/>
          <w:kern w:val="0"/>
          <w:sz w:val="32"/>
          <w:szCs w:val="32"/>
          <w:lang w:val="en-US" w:eastAsia="zh-CN" w:bidi="ar"/>
        </w:rPr>
        <w:t>一、重点支持方向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仿宋" w:hAnsi="仿宋" w:eastAsia="仿宋" w:cs="仿宋"/>
          <w:b w:val="0"/>
          <w:bCs/>
          <w:i w:val="0"/>
          <w:caps w:val="0"/>
          <w:color w:val="000000"/>
          <w:spacing w:val="0"/>
          <w:kern w:val="0"/>
          <w:sz w:val="32"/>
          <w:szCs w:val="32"/>
          <w:lang w:val="en-US" w:eastAsia="zh-CN" w:bidi="ar"/>
        </w:rPr>
      </w:pPr>
      <w:r>
        <w:rPr>
          <w:rFonts w:hint="eastAsia" w:ascii="仿宋" w:hAnsi="仿宋" w:eastAsia="仿宋" w:cs="仿宋"/>
          <w:b w:val="0"/>
          <w:bCs/>
          <w:i w:val="0"/>
          <w:caps w:val="0"/>
          <w:color w:val="000000"/>
          <w:spacing w:val="0"/>
          <w:kern w:val="0"/>
          <w:sz w:val="32"/>
          <w:szCs w:val="32"/>
          <w:lang w:val="en-US" w:eastAsia="zh-CN" w:bidi="ar"/>
        </w:rPr>
        <w:t>围绕全面实施创新驱动发展战略，更好地营造有利于我市创新创业创造良好发展环境，重点支持科技创新十五五规划、海洋经济示范区、技术经纪人、科技安全、中试平台等方面创新战略研究。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黑体" w:hAnsi="黑体" w:eastAsia="黑体" w:cs="黑体"/>
          <w:b w:val="0"/>
          <w:bCs/>
          <w:i w:val="0"/>
          <w:caps w:val="0"/>
          <w:color w:val="000000"/>
          <w:spacing w:val="0"/>
          <w:kern w:val="0"/>
          <w:sz w:val="32"/>
          <w:szCs w:val="32"/>
          <w:lang w:val="en-US" w:eastAsia="zh-CN" w:bidi="ar"/>
        </w:rPr>
      </w:pPr>
      <w:r>
        <w:rPr>
          <w:rFonts w:hint="eastAsia" w:ascii="黑体" w:hAnsi="黑体" w:eastAsia="黑体" w:cs="黑体"/>
          <w:b w:val="0"/>
          <w:bCs/>
          <w:i w:val="0"/>
          <w:caps w:val="0"/>
          <w:color w:val="000000"/>
          <w:spacing w:val="0"/>
          <w:kern w:val="0"/>
          <w:sz w:val="32"/>
          <w:szCs w:val="32"/>
          <w:lang w:val="en-US" w:eastAsia="zh-CN" w:bidi="ar"/>
        </w:rPr>
        <w:t>二、申报条件和要求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仿宋" w:hAnsi="仿宋" w:eastAsia="仿宋" w:cs="仿宋"/>
          <w:b w:val="0"/>
          <w:bCs/>
          <w:i w:val="0"/>
          <w:caps w:val="0"/>
          <w:color w:val="000000"/>
          <w:spacing w:val="0"/>
          <w:kern w:val="0"/>
          <w:sz w:val="32"/>
          <w:szCs w:val="32"/>
          <w:lang w:val="en-US" w:eastAsia="zh-CN" w:bidi="ar"/>
        </w:rPr>
      </w:pPr>
      <w:r>
        <w:rPr>
          <w:rFonts w:hint="eastAsia" w:ascii="仿宋" w:hAnsi="仿宋" w:eastAsia="仿宋" w:cs="仿宋"/>
          <w:b w:val="0"/>
          <w:bCs/>
          <w:i w:val="0"/>
          <w:caps w:val="0"/>
          <w:color w:val="000000"/>
          <w:spacing w:val="0"/>
          <w:kern w:val="0"/>
          <w:sz w:val="32"/>
          <w:szCs w:val="32"/>
          <w:lang w:val="en-US" w:eastAsia="zh-CN" w:bidi="ar"/>
        </w:rPr>
        <w:t>1.申报材料要求严谨、客观、真实。预期技术、经济指标和成果提供形式要具体、明确，可量化考核、评价，并作为今后签订任务书的主要依据。申报单位对所提供申报材料的真实性负责，若申报材料弄虚作假，取消申报资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仿宋" w:hAnsi="仿宋" w:eastAsia="仿宋" w:cs="仿宋"/>
          <w:b w:val="0"/>
          <w:bCs/>
          <w:i w:val="0"/>
          <w:caps w:val="0"/>
          <w:color w:val="000000"/>
          <w:spacing w:val="0"/>
          <w:kern w:val="0"/>
          <w:sz w:val="32"/>
          <w:szCs w:val="32"/>
          <w:lang w:val="en-US" w:eastAsia="zh-CN" w:bidi="ar"/>
        </w:rPr>
      </w:pPr>
      <w:r>
        <w:rPr>
          <w:rFonts w:hint="eastAsia" w:ascii="仿宋" w:hAnsi="仿宋" w:eastAsia="仿宋" w:cs="仿宋"/>
          <w:b w:val="0"/>
          <w:bCs/>
          <w:i w:val="0"/>
          <w:caps w:val="0"/>
          <w:color w:val="000000"/>
          <w:spacing w:val="0"/>
          <w:kern w:val="0"/>
          <w:sz w:val="32"/>
          <w:szCs w:val="32"/>
          <w:lang w:val="en-US" w:eastAsia="zh-CN" w:bidi="ar"/>
        </w:rPr>
        <w:t>2.项目负责人在项目结束时年龄原则上不超过60周岁。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仿宋" w:hAnsi="仿宋" w:eastAsia="仿宋" w:cs="仿宋"/>
          <w:b w:val="0"/>
          <w:bCs/>
          <w:i w:val="0"/>
          <w:caps w:val="0"/>
          <w:color w:val="000000"/>
          <w:spacing w:val="0"/>
          <w:kern w:val="0"/>
          <w:sz w:val="32"/>
          <w:szCs w:val="32"/>
          <w:lang w:val="en-US" w:eastAsia="zh-CN" w:bidi="ar"/>
        </w:rPr>
      </w:pPr>
      <w:r>
        <w:rPr>
          <w:rFonts w:hint="eastAsia" w:ascii="仿宋" w:hAnsi="仿宋" w:eastAsia="仿宋" w:cs="仿宋"/>
          <w:b w:val="0"/>
          <w:bCs/>
          <w:i w:val="0"/>
          <w:caps w:val="0"/>
          <w:color w:val="000000"/>
          <w:spacing w:val="0"/>
          <w:kern w:val="0"/>
          <w:sz w:val="32"/>
          <w:szCs w:val="32"/>
          <w:lang w:val="en-US" w:eastAsia="zh-CN" w:bidi="ar"/>
        </w:rPr>
        <w:t>3.本专项为定向项目，项目主要研究成果为研究报告。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仿宋" w:hAnsi="仿宋" w:eastAsia="仿宋" w:cs="仿宋"/>
          <w:b w:val="0"/>
          <w:bCs/>
          <w:i w:val="0"/>
          <w:caps w:val="0"/>
          <w:color w:val="000000"/>
          <w:spacing w:val="0"/>
          <w:kern w:val="0"/>
          <w:sz w:val="32"/>
          <w:szCs w:val="32"/>
          <w:lang w:val="en-US" w:eastAsia="zh-CN" w:bidi="ar"/>
        </w:rPr>
      </w:pPr>
      <w:r>
        <w:rPr>
          <w:rFonts w:hint="eastAsia" w:ascii="仿宋" w:hAnsi="仿宋" w:eastAsia="仿宋" w:cs="仿宋"/>
          <w:b w:val="0"/>
          <w:bCs/>
          <w:i w:val="0"/>
          <w:caps w:val="0"/>
          <w:color w:val="000000"/>
          <w:spacing w:val="0"/>
          <w:kern w:val="0"/>
          <w:sz w:val="32"/>
          <w:szCs w:val="32"/>
          <w:lang w:val="en-US" w:eastAsia="zh-CN" w:bidi="ar"/>
        </w:rPr>
        <w:t>4.项目起始时间为2025年9月1日，结束时间不超过2026年4月31日。</w:t>
      </w:r>
    </w:p>
    <w:tbl>
      <w:tblPr>
        <w:tblStyle w:val="9"/>
        <w:tblW w:w="864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95"/>
        <w:gridCol w:w="3870"/>
        <w:gridCol w:w="2895"/>
        <w:gridCol w:w="10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trPr>
        <w:tc>
          <w:tcPr>
            <w:tcW w:w="795" w:type="dxa"/>
            <w:tcBorders>
              <w:top w:val="single" w:color="000000" w:sz="8" w:space="0"/>
              <w:left w:val="single" w:color="000000" w:sz="8" w:space="0"/>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b/>
                <w:bCs w:val="0"/>
                <w:i w:val="0"/>
                <w:caps w:val="0"/>
                <w:color w:val="000000"/>
                <w:spacing w:val="0"/>
                <w:kern w:val="0"/>
                <w:sz w:val="24"/>
                <w:szCs w:val="24"/>
                <w:lang w:val="en-US" w:eastAsia="zh-CN" w:bidi="ar"/>
              </w:rPr>
            </w:pPr>
            <w:r>
              <w:rPr>
                <w:rFonts w:hint="eastAsia" w:ascii="仿宋" w:hAnsi="仿宋" w:eastAsia="仿宋" w:cs="仿宋"/>
                <w:b/>
                <w:bCs w:val="0"/>
                <w:i w:val="0"/>
                <w:caps w:val="0"/>
                <w:color w:val="000000"/>
                <w:spacing w:val="0"/>
                <w:kern w:val="0"/>
                <w:sz w:val="24"/>
                <w:szCs w:val="24"/>
                <w:lang w:val="en-US" w:eastAsia="zh-CN" w:bidi="ar"/>
              </w:rPr>
              <w:t>序号</w:t>
            </w:r>
          </w:p>
        </w:tc>
        <w:tc>
          <w:tcPr>
            <w:tcW w:w="3870" w:type="dxa"/>
            <w:tcBorders>
              <w:top w:val="single" w:color="000000" w:sz="8" w:space="0"/>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b/>
                <w:bCs w:val="0"/>
                <w:i w:val="0"/>
                <w:caps w:val="0"/>
                <w:color w:val="000000"/>
                <w:spacing w:val="0"/>
                <w:kern w:val="0"/>
                <w:sz w:val="24"/>
                <w:szCs w:val="24"/>
                <w:lang w:val="en-US" w:eastAsia="zh-CN" w:bidi="ar"/>
              </w:rPr>
            </w:pPr>
            <w:r>
              <w:rPr>
                <w:rFonts w:hint="eastAsia" w:ascii="仿宋" w:hAnsi="仿宋" w:eastAsia="仿宋" w:cs="仿宋"/>
                <w:b/>
                <w:bCs w:val="0"/>
                <w:i w:val="0"/>
                <w:caps w:val="0"/>
                <w:color w:val="000000"/>
                <w:spacing w:val="0"/>
                <w:kern w:val="0"/>
                <w:sz w:val="24"/>
                <w:szCs w:val="24"/>
                <w:lang w:val="en-US" w:eastAsia="zh-CN" w:bidi="ar"/>
              </w:rPr>
              <w:t>项目名称</w:t>
            </w:r>
          </w:p>
        </w:tc>
        <w:tc>
          <w:tcPr>
            <w:tcW w:w="2895" w:type="dxa"/>
            <w:tcBorders>
              <w:top w:val="single" w:color="000000" w:sz="8" w:space="0"/>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b/>
                <w:bCs w:val="0"/>
                <w:i w:val="0"/>
                <w:caps w:val="0"/>
                <w:color w:val="000000"/>
                <w:spacing w:val="0"/>
                <w:kern w:val="0"/>
                <w:sz w:val="24"/>
                <w:szCs w:val="24"/>
                <w:lang w:val="en-US" w:eastAsia="zh-CN" w:bidi="ar"/>
              </w:rPr>
            </w:pPr>
            <w:r>
              <w:rPr>
                <w:rFonts w:hint="eastAsia" w:ascii="仿宋" w:hAnsi="仿宋" w:eastAsia="仿宋" w:cs="仿宋"/>
                <w:b/>
                <w:bCs w:val="0"/>
                <w:i w:val="0"/>
                <w:caps w:val="0"/>
                <w:color w:val="000000"/>
                <w:spacing w:val="0"/>
                <w:kern w:val="0"/>
                <w:sz w:val="24"/>
                <w:szCs w:val="24"/>
                <w:lang w:val="en-US" w:eastAsia="zh-CN" w:bidi="ar"/>
              </w:rPr>
              <w:t>承担单位</w:t>
            </w:r>
          </w:p>
        </w:tc>
        <w:tc>
          <w:tcPr>
            <w:tcW w:w="1088" w:type="dxa"/>
            <w:tcBorders>
              <w:top w:val="single" w:color="000000" w:sz="8" w:space="0"/>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b/>
                <w:bCs w:val="0"/>
                <w:i w:val="0"/>
                <w:caps w:val="0"/>
                <w:color w:val="000000"/>
                <w:spacing w:val="0"/>
                <w:kern w:val="0"/>
                <w:sz w:val="24"/>
                <w:szCs w:val="24"/>
                <w:lang w:val="en-US" w:eastAsia="zh-CN" w:bidi="ar"/>
              </w:rPr>
            </w:pPr>
            <w:r>
              <w:rPr>
                <w:rFonts w:hint="eastAsia" w:ascii="仿宋" w:hAnsi="仿宋" w:eastAsia="仿宋" w:cs="仿宋"/>
                <w:b/>
                <w:bCs w:val="0"/>
                <w:i w:val="0"/>
                <w:caps w:val="0"/>
                <w:color w:val="000000"/>
                <w:spacing w:val="0"/>
                <w:kern w:val="0"/>
                <w:sz w:val="24"/>
                <w:szCs w:val="24"/>
                <w:lang w:val="en-US" w:eastAsia="zh-CN" w:bidi="ar"/>
              </w:rPr>
              <w:t>资助经费（万元）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23" w:hRule="atLeast"/>
        </w:trPr>
        <w:tc>
          <w:tcPr>
            <w:tcW w:w="795" w:type="dxa"/>
            <w:tcBorders>
              <w:top w:val="nil"/>
              <w:left w:val="single" w:color="000000" w:sz="8" w:space="0"/>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1</w:t>
            </w:r>
          </w:p>
        </w:tc>
        <w:tc>
          <w:tcPr>
            <w:tcW w:w="3870" w:type="dxa"/>
            <w:tcBorders>
              <w:top w:val="nil"/>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福州市“十五五”科技创新专项规划</w:t>
            </w:r>
          </w:p>
        </w:tc>
        <w:tc>
          <w:tcPr>
            <w:tcW w:w="2895" w:type="dxa"/>
            <w:tcBorders>
              <w:top w:val="nil"/>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福州科技情报研究所、福建师范大学</w:t>
            </w:r>
          </w:p>
        </w:tc>
        <w:tc>
          <w:tcPr>
            <w:tcW w:w="1088" w:type="dxa"/>
            <w:tcBorders>
              <w:top w:val="nil"/>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default"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23" w:hRule="atLeast"/>
        </w:trPr>
        <w:tc>
          <w:tcPr>
            <w:tcW w:w="795" w:type="dxa"/>
            <w:tcBorders>
              <w:top w:val="nil"/>
              <w:left w:val="single" w:color="000000" w:sz="8" w:space="0"/>
              <w:bottom w:val="single" w:color="000000" w:sz="8" w:space="0"/>
              <w:right w:val="single" w:color="000000" w:sz="8" w:space="0"/>
            </w:tcBorders>
            <w:shd w:val="clear" w:color="auto" w:fill="auto"/>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2</w:t>
            </w:r>
          </w:p>
        </w:tc>
        <w:tc>
          <w:tcPr>
            <w:tcW w:w="3870" w:type="dxa"/>
            <w:tcBorders>
              <w:top w:val="nil"/>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default"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2024年福州市海洋经济示范区海洋创新指标研究</w:t>
            </w:r>
          </w:p>
        </w:tc>
        <w:tc>
          <w:tcPr>
            <w:tcW w:w="2895" w:type="dxa"/>
            <w:tcBorders>
              <w:top w:val="nil"/>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0" w:firstLineChars="0"/>
              <w:jc w:val="both"/>
              <w:textAlignment w:val="auto"/>
              <w:rPr>
                <w:rFonts w:hint="default"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福建师范大学</w:t>
            </w:r>
          </w:p>
        </w:tc>
        <w:tc>
          <w:tcPr>
            <w:tcW w:w="1088" w:type="dxa"/>
            <w:tcBorders>
              <w:top w:val="nil"/>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default"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23" w:hRule="atLeast"/>
        </w:trPr>
        <w:tc>
          <w:tcPr>
            <w:tcW w:w="795" w:type="dxa"/>
            <w:tcBorders>
              <w:top w:val="nil"/>
              <w:left w:val="single" w:color="000000" w:sz="8" w:space="0"/>
              <w:bottom w:val="single" w:color="000000" w:sz="8" w:space="0"/>
              <w:right w:val="single" w:color="000000" w:sz="8" w:space="0"/>
            </w:tcBorders>
            <w:shd w:val="clear" w:color="auto" w:fill="auto"/>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3</w:t>
            </w:r>
          </w:p>
        </w:tc>
        <w:tc>
          <w:tcPr>
            <w:tcW w:w="3870" w:type="dxa"/>
            <w:tcBorders>
              <w:top w:val="nil"/>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福州市技术经理人现状分析及发展对策研究</w:t>
            </w:r>
          </w:p>
        </w:tc>
        <w:tc>
          <w:tcPr>
            <w:tcW w:w="2895" w:type="dxa"/>
            <w:tcBorders>
              <w:top w:val="nil"/>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闽江学院</w:t>
            </w:r>
          </w:p>
        </w:tc>
        <w:tc>
          <w:tcPr>
            <w:tcW w:w="1088" w:type="dxa"/>
            <w:tcBorders>
              <w:top w:val="nil"/>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default"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23" w:hRule="atLeast"/>
        </w:trPr>
        <w:tc>
          <w:tcPr>
            <w:tcW w:w="795" w:type="dxa"/>
            <w:tcBorders>
              <w:top w:val="nil"/>
              <w:left w:val="single" w:color="000000" w:sz="8" w:space="0"/>
              <w:bottom w:val="single" w:color="000000" w:sz="8" w:space="0"/>
              <w:right w:val="single" w:color="000000" w:sz="8" w:space="0"/>
            </w:tcBorders>
            <w:shd w:val="clear" w:color="auto" w:fill="auto"/>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4</w:t>
            </w:r>
          </w:p>
        </w:tc>
        <w:tc>
          <w:tcPr>
            <w:tcW w:w="3870" w:type="dxa"/>
            <w:tcBorders>
              <w:top w:val="nil"/>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新发展格局下推动福州市创新链产业链安全发展研究</w:t>
            </w:r>
          </w:p>
        </w:tc>
        <w:tc>
          <w:tcPr>
            <w:tcW w:w="2895" w:type="dxa"/>
            <w:tcBorders>
              <w:top w:val="nil"/>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闽江师范高等专科学校</w:t>
            </w:r>
          </w:p>
        </w:tc>
        <w:tc>
          <w:tcPr>
            <w:tcW w:w="1088" w:type="dxa"/>
            <w:tcBorders>
              <w:top w:val="nil"/>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default"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23" w:hRule="atLeast"/>
        </w:trPr>
        <w:tc>
          <w:tcPr>
            <w:tcW w:w="795" w:type="dxa"/>
            <w:tcBorders>
              <w:top w:val="nil"/>
              <w:left w:val="single" w:color="000000" w:sz="8" w:space="0"/>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default"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5</w:t>
            </w:r>
          </w:p>
        </w:tc>
        <w:tc>
          <w:tcPr>
            <w:tcW w:w="3870" w:type="dxa"/>
            <w:tcBorders>
              <w:top w:val="nil"/>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福州市中试创新服务平台体系建设研究</w:t>
            </w:r>
          </w:p>
        </w:tc>
        <w:tc>
          <w:tcPr>
            <w:tcW w:w="2895" w:type="dxa"/>
            <w:tcBorders>
              <w:top w:val="nil"/>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eastAsia"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福州市科创服务中心、福建理工大学</w:t>
            </w:r>
          </w:p>
        </w:tc>
        <w:tc>
          <w:tcPr>
            <w:tcW w:w="1088" w:type="dxa"/>
            <w:tcBorders>
              <w:top w:val="nil"/>
              <w:left w:val="nil"/>
              <w:bottom w:val="single" w:color="000000" w:sz="8" w:space="0"/>
              <w:right w:val="single" w:color="000000" w:sz="8" w:space="0"/>
            </w:tcBorders>
            <w:noWrap w:val="0"/>
            <w:tcMar>
              <w:top w:w="15" w:type="dxa"/>
              <w:left w:w="15" w:type="dxa"/>
              <w:bottom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right="0" w:firstLine="0" w:firstLineChars="0"/>
              <w:jc w:val="center"/>
              <w:textAlignment w:val="auto"/>
              <w:rPr>
                <w:rFonts w:hint="default" w:ascii="仿宋" w:hAnsi="仿宋" w:eastAsia="仿宋" w:cs="仿宋"/>
                <w:b w:val="0"/>
                <w:bCs/>
                <w:i w:val="0"/>
                <w:caps w:val="0"/>
                <w:color w:val="000000"/>
                <w:spacing w:val="0"/>
                <w:kern w:val="0"/>
                <w:sz w:val="24"/>
                <w:szCs w:val="24"/>
                <w:lang w:val="en-US" w:eastAsia="zh-CN" w:bidi="ar"/>
              </w:rPr>
            </w:pPr>
            <w:r>
              <w:rPr>
                <w:rFonts w:hint="eastAsia" w:ascii="仿宋" w:hAnsi="仿宋" w:eastAsia="仿宋" w:cs="仿宋"/>
                <w:b w:val="0"/>
                <w:bCs/>
                <w:i w:val="0"/>
                <w:caps w:val="0"/>
                <w:color w:val="000000"/>
                <w:spacing w:val="0"/>
                <w:kern w:val="0"/>
                <w:sz w:val="24"/>
                <w:szCs w:val="24"/>
                <w:lang w:val="en-US" w:eastAsia="zh-CN" w:bidi="ar"/>
              </w:rPr>
              <w:t>5</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黑体" w:hAnsi="黑体" w:eastAsia="黑体" w:cs="黑体"/>
          <w:b w:val="0"/>
          <w:bCs/>
          <w:i w:val="0"/>
          <w:caps w:val="0"/>
          <w:color w:val="000000"/>
          <w:spacing w:val="0"/>
          <w:kern w:val="0"/>
          <w:sz w:val="32"/>
          <w:szCs w:val="32"/>
          <w:lang w:val="en-US" w:eastAsia="zh-CN" w:bidi="ar"/>
        </w:rPr>
      </w:pPr>
      <w:r>
        <w:rPr>
          <w:rFonts w:hint="eastAsia" w:ascii="黑体" w:hAnsi="黑体" w:eastAsia="黑体" w:cs="黑体"/>
          <w:b w:val="0"/>
          <w:bCs/>
          <w:i w:val="0"/>
          <w:caps w:val="0"/>
          <w:color w:val="000000"/>
          <w:spacing w:val="0"/>
          <w:kern w:val="0"/>
          <w:sz w:val="32"/>
          <w:szCs w:val="32"/>
          <w:lang w:val="en-US" w:eastAsia="zh-CN" w:bidi="ar"/>
        </w:rPr>
        <w:t>三、资助经费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仿宋" w:hAnsi="仿宋" w:eastAsia="仿宋" w:cs="仿宋"/>
          <w:b w:val="0"/>
          <w:bCs/>
          <w:i w:val="0"/>
          <w:caps w:val="0"/>
          <w:color w:val="000000"/>
          <w:spacing w:val="0"/>
          <w:kern w:val="0"/>
          <w:sz w:val="32"/>
          <w:szCs w:val="32"/>
          <w:lang w:val="en-US" w:eastAsia="zh-CN" w:bidi="ar"/>
        </w:rPr>
      </w:pPr>
      <w:r>
        <w:rPr>
          <w:rFonts w:hint="eastAsia" w:ascii="仿宋" w:hAnsi="仿宋" w:eastAsia="仿宋" w:cs="仿宋"/>
          <w:b w:val="0"/>
          <w:bCs/>
          <w:i w:val="0"/>
          <w:caps w:val="0"/>
          <w:color w:val="000000"/>
          <w:spacing w:val="0"/>
          <w:kern w:val="0"/>
          <w:sz w:val="32"/>
          <w:szCs w:val="32"/>
          <w:lang w:val="en-US" w:eastAsia="zh-CN" w:bidi="ar"/>
        </w:rPr>
        <w:t>采取前补助方式，计划立项数5项，第1项支持经费25万元，第2-5项每项支持经费5万元。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黑体" w:hAnsi="黑体" w:eastAsia="黑体" w:cs="黑体"/>
          <w:b w:val="0"/>
          <w:bCs/>
          <w:i w:val="0"/>
          <w:caps w:val="0"/>
          <w:color w:val="000000"/>
          <w:spacing w:val="0"/>
          <w:kern w:val="0"/>
          <w:sz w:val="32"/>
          <w:szCs w:val="32"/>
          <w:lang w:val="en-US" w:eastAsia="zh-CN" w:bidi="ar"/>
        </w:rPr>
      </w:pPr>
      <w:r>
        <w:rPr>
          <w:rFonts w:hint="eastAsia" w:ascii="黑体" w:hAnsi="黑体" w:eastAsia="黑体" w:cs="黑体"/>
          <w:b w:val="0"/>
          <w:bCs/>
          <w:i w:val="0"/>
          <w:caps w:val="0"/>
          <w:color w:val="000000"/>
          <w:spacing w:val="0"/>
          <w:kern w:val="0"/>
          <w:sz w:val="32"/>
          <w:szCs w:val="32"/>
          <w:lang w:val="en-US" w:eastAsia="zh-CN" w:bidi="ar"/>
        </w:rPr>
        <w:t>四、申报程序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仿宋" w:hAnsi="仿宋" w:eastAsia="仿宋" w:cs="仿宋"/>
          <w:b w:val="0"/>
          <w:bCs/>
          <w:i w:val="0"/>
          <w:caps w:val="0"/>
          <w:color w:val="000000"/>
          <w:spacing w:val="0"/>
          <w:kern w:val="0"/>
          <w:sz w:val="32"/>
          <w:szCs w:val="32"/>
          <w:lang w:val="en-US" w:eastAsia="zh-CN" w:bidi="ar"/>
        </w:rPr>
      </w:pPr>
      <w:r>
        <w:rPr>
          <w:rFonts w:hint="eastAsia" w:ascii="仿宋" w:hAnsi="仿宋" w:eastAsia="仿宋" w:cs="仿宋"/>
          <w:b w:val="0"/>
          <w:bCs/>
          <w:i w:val="0"/>
          <w:caps w:val="0"/>
          <w:color w:val="000000"/>
          <w:spacing w:val="0"/>
          <w:kern w:val="0"/>
          <w:sz w:val="32"/>
          <w:szCs w:val="32"/>
          <w:lang w:val="en-US" w:eastAsia="zh-CN" w:bidi="ar"/>
        </w:rPr>
        <w:t>1.采取网上申报方式，申报流程为：申报用户登录福州市科技计划项目信息管理系统(http://xmgl.kjt.fujian.gov.cn/fz.do)──项目申报──起草项目申请书──点击“添加”─选择“创新战略研究项目”及对应指南代码─点击“申报项目”─填报申请书─上传附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仿宋" w:hAnsi="仿宋" w:eastAsia="仿宋" w:cs="仿宋"/>
          <w:b w:val="0"/>
          <w:bCs/>
          <w:i w:val="0"/>
          <w:caps w:val="0"/>
          <w:color w:val="000000"/>
          <w:spacing w:val="0"/>
          <w:kern w:val="0"/>
          <w:sz w:val="32"/>
          <w:szCs w:val="32"/>
          <w:lang w:val="en-US" w:eastAsia="zh-CN" w:bidi="ar"/>
        </w:rPr>
      </w:pPr>
      <w:r>
        <w:rPr>
          <w:rFonts w:hint="eastAsia" w:ascii="仿宋" w:hAnsi="仿宋" w:eastAsia="仿宋" w:cs="仿宋"/>
          <w:b w:val="0"/>
          <w:bCs/>
          <w:i w:val="0"/>
          <w:caps w:val="0"/>
          <w:color w:val="000000"/>
          <w:spacing w:val="0"/>
          <w:kern w:val="0"/>
          <w:sz w:val="32"/>
          <w:szCs w:val="32"/>
          <w:lang w:val="en-US" w:eastAsia="zh-CN" w:bidi="ar"/>
        </w:rPr>
        <w:t>2.申报表中项目成员列表需所有成员签字，并作为附件上传福州市科技计划信息管理系统。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仿宋" w:hAnsi="仿宋" w:eastAsia="仿宋" w:cs="仿宋"/>
          <w:b w:val="0"/>
          <w:bCs/>
          <w:i w:val="0"/>
          <w:caps w:val="0"/>
          <w:color w:val="000000"/>
          <w:spacing w:val="0"/>
          <w:kern w:val="0"/>
          <w:sz w:val="32"/>
          <w:szCs w:val="32"/>
          <w:lang w:val="en-US" w:eastAsia="zh-CN" w:bidi="ar"/>
        </w:rPr>
      </w:pPr>
      <w:r>
        <w:rPr>
          <w:rFonts w:hint="eastAsia" w:ascii="仿宋" w:hAnsi="仿宋" w:eastAsia="仿宋" w:cs="仿宋"/>
          <w:b w:val="0"/>
          <w:bCs/>
          <w:i w:val="0"/>
          <w:caps w:val="0"/>
          <w:color w:val="000000"/>
          <w:spacing w:val="0"/>
          <w:kern w:val="0"/>
          <w:sz w:val="32"/>
          <w:szCs w:val="32"/>
          <w:lang w:val="en-US" w:eastAsia="zh-CN" w:bidi="ar"/>
        </w:rPr>
        <w:t>3.申报单位科技管理部门负责项目的推荐工作。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黑体" w:hAnsi="黑体" w:eastAsia="黑体" w:cs="黑体"/>
          <w:b w:val="0"/>
          <w:bCs/>
          <w:i w:val="0"/>
          <w:caps w:val="0"/>
          <w:color w:val="000000"/>
          <w:spacing w:val="0"/>
          <w:kern w:val="0"/>
          <w:sz w:val="32"/>
          <w:szCs w:val="32"/>
          <w:lang w:val="en-US" w:eastAsia="zh-CN" w:bidi="ar"/>
        </w:rPr>
      </w:pPr>
      <w:r>
        <w:rPr>
          <w:rFonts w:hint="eastAsia" w:ascii="黑体" w:hAnsi="黑体" w:eastAsia="黑体" w:cs="黑体"/>
          <w:b w:val="0"/>
          <w:bCs/>
          <w:i w:val="0"/>
          <w:caps w:val="0"/>
          <w:color w:val="000000"/>
          <w:spacing w:val="0"/>
          <w:kern w:val="0"/>
          <w:sz w:val="32"/>
          <w:szCs w:val="32"/>
          <w:lang w:val="en-US" w:eastAsia="zh-CN" w:bidi="ar"/>
        </w:rPr>
        <w:t>五、联系咨询方式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仿宋" w:hAnsi="仿宋" w:eastAsia="仿宋" w:cs="仿宋"/>
          <w:b w:val="0"/>
          <w:bCs/>
          <w:i w:val="0"/>
          <w:caps w:val="0"/>
          <w:color w:val="000000"/>
          <w:spacing w:val="0"/>
          <w:kern w:val="0"/>
          <w:sz w:val="32"/>
          <w:szCs w:val="32"/>
          <w:lang w:val="en-US" w:eastAsia="zh-CN" w:bidi="ar"/>
        </w:rPr>
      </w:pPr>
      <w:r>
        <w:rPr>
          <w:rFonts w:hint="eastAsia" w:ascii="仿宋" w:hAnsi="仿宋" w:eastAsia="仿宋" w:cs="仿宋"/>
          <w:b w:val="0"/>
          <w:bCs/>
          <w:i w:val="0"/>
          <w:caps w:val="0"/>
          <w:color w:val="000000"/>
          <w:spacing w:val="0"/>
          <w:kern w:val="0"/>
          <w:sz w:val="32"/>
          <w:szCs w:val="32"/>
          <w:lang w:val="en-US" w:eastAsia="zh-CN" w:bidi="ar"/>
        </w:rPr>
        <w:t>1.政策规划与监督评估处：丁可锋   黄聚昌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仿宋" w:hAnsi="仿宋" w:eastAsia="仿宋" w:cs="仿宋"/>
          <w:b w:val="0"/>
          <w:bCs/>
          <w:i w:val="0"/>
          <w:caps w:val="0"/>
          <w:color w:val="000000"/>
          <w:spacing w:val="0"/>
          <w:kern w:val="0"/>
          <w:sz w:val="32"/>
          <w:szCs w:val="32"/>
          <w:lang w:val="en-US" w:eastAsia="zh-CN" w:bidi="ar"/>
        </w:rPr>
      </w:pPr>
      <w:r>
        <w:rPr>
          <w:rFonts w:hint="eastAsia" w:ascii="仿宋" w:hAnsi="仿宋" w:eastAsia="仿宋" w:cs="仿宋"/>
          <w:b w:val="0"/>
          <w:bCs/>
          <w:i w:val="0"/>
          <w:caps w:val="0"/>
          <w:color w:val="000000"/>
          <w:spacing w:val="0"/>
          <w:kern w:val="0"/>
          <w:sz w:val="32"/>
          <w:szCs w:val="32"/>
          <w:lang w:val="en-US" w:eastAsia="zh-CN" w:bidi="ar"/>
        </w:rPr>
        <w:t>联系电话：83338680    83332970</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仿宋" w:hAnsi="仿宋" w:eastAsia="仿宋" w:cs="仿宋"/>
          <w:b w:val="0"/>
          <w:bCs/>
          <w:i w:val="0"/>
          <w:caps w:val="0"/>
          <w:color w:val="000000"/>
          <w:spacing w:val="0"/>
          <w:kern w:val="0"/>
          <w:sz w:val="32"/>
          <w:szCs w:val="32"/>
          <w:lang w:val="en-US" w:eastAsia="zh-CN" w:bidi="ar"/>
        </w:rPr>
      </w:pPr>
      <w:r>
        <w:rPr>
          <w:rFonts w:hint="eastAsia" w:ascii="仿宋" w:hAnsi="仿宋" w:eastAsia="仿宋" w:cs="仿宋"/>
          <w:b w:val="0"/>
          <w:bCs/>
          <w:i w:val="0"/>
          <w:caps w:val="0"/>
          <w:color w:val="000000"/>
          <w:spacing w:val="0"/>
          <w:kern w:val="0"/>
          <w:sz w:val="32"/>
          <w:szCs w:val="32"/>
          <w:lang w:val="en-US" w:eastAsia="zh-CN" w:bidi="ar"/>
        </w:rPr>
        <w:t>2.申报管理信息系统技术支持电话：87882011  87862982</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default" w:ascii="仿宋_GB2312" w:hAnsi="仿宋_GB2312" w:eastAsia="仿宋_GB2312" w:cs="仿宋_GB2312"/>
          <w:i w:val="0"/>
          <w:caps w:val="0"/>
          <w:color w:val="000000"/>
          <w:spacing w:val="0"/>
          <w:sz w:val="30"/>
          <w:szCs w:val="30"/>
          <w:lang w:val="en-US" w:eastAsia="zh-CN"/>
        </w:rPr>
      </w:pPr>
      <w:r>
        <w:rPr>
          <w:rFonts w:hint="eastAsia" w:ascii="仿宋" w:hAnsi="仿宋" w:eastAsia="仿宋" w:cs="仿宋"/>
          <w:b w:val="0"/>
          <w:bCs/>
          <w:i w:val="0"/>
          <w:caps w:val="0"/>
          <w:color w:val="000000"/>
          <w:spacing w:val="0"/>
          <w:kern w:val="0"/>
          <w:sz w:val="32"/>
          <w:szCs w:val="32"/>
          <w:lang w:val="en-US" w:eastAsia="zh-CN" w:bidi="ar"/>
        </w:rPr>
        <w:t>3.政务服务中心窗口电话：87807955</w:t>
      </w:r>
    </w:p>
    <w:sectPr>
      <w:footerReference r:id="rId3" w:type="default"/>
      <w:pgSz w:w="11906" w:h="16838"/>
      <w:pgMar w:top="1361" w:right="1588" w:bottom="1361" w:left="158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黑体_GBK">
    <w:altName w:val="Arial Unicode MS"/>
    <w:panose1 w:val="02000000000000000000"/>
    <w:charset w:val="86"/>
    <w:family w:val="auto"/>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319"/>
      <w:rPr>
        <w:rFonts w:hint="eastAsia" w:ascii="宋体" w:hAnsi="宋体" w:eastAsia="宋体" w:cs="宋体"/>
        <w:sz w:val="20"/>
        <w:szCs w:val="20"/>
        <w:lang w:val="en-US" w:eastAsia="zh-CN"/>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ODRmZTIwM2IxOWJjY2ViNzU3MjUxNzIwYTQ1MGYifQ=="/>
  </w:docVars>
  <w:rsids>
    <w:rsidRoot w:val="00953E99"/>
    <w:rsid w:val="0008045E"/>
    <w:rsid w:val="00084A67"/>
    <w:rsid w:val="00122B99"/>
    <w:rsid w:val="001B74B9"/>
    <w:rsid w:val="002364A2"/>
    <w:rsid w:val="0027354F"/>
    <w:rsid w:val="002A1F67"/>
    <w:rsid w:val="002C66A2"/>
    <w:rsid w:val="002F7356"/>
    <w:rsid w:val="0032771C"/>
    <w:rsid w:val="00371A19"/>
    <w:rsid w:val="003B37AA"/>
    <w:rsid w:val="003C32D5"/>
    <w:rsid w:val="004613A8"/>
    <w:rsid w:val="004739A4"/>
    <w:rsid w:val="00475F53"/>
    <w:rsid w:val="004836A1"/>
    <w:rsid w:val="004A20DC"/>
    <w:rsid w:val="004D2595"/>
    <w:rsid w:val="004D6213"/>
    <w:rsid w:val="004E51B6"/>
    <w:rsid w:val="0052325E"/>
    <w:rsid w:val="00525A7A"/>
    <w:rsid w:val="005D2874"/>
    <w:rsid w:val="00607B89"/>
    <w:rsid w:val="00627316"/>
    <w:rsid w:val="00650C95"/>
    <w:rsid w:val="006716C7"/>
    <w:rsid w:val="006D5CD0"/>
    <w:rsid w:val="00710AFF"/>
    <w:rsid w:val="00714D9E"/>
    <w:rsid w:val="00744435"/>
    <w:rsid w:val="0076261E"/>
    <w:rsid w:val="007939DA"/>
    <w:rsid w:val="007A0C55"/>
    <w:rsid w:val="007C28DD"/>
    <w:rsid w:val="007C5447"/>
    <w:rsid w:val="00812811"/>
    <w:rsid w:val="00816D7D"/>
    <w:rsid w:val="0083076C"/>
    <w:rsid w:val="008333E9"/>
    <w:rsid w:val="008A54B0"/>
    <w:rsid w:val="008C5C3A"/>
    <w:rsid w:val="008E5C3E"/>
    <w:rsid w:val="00905190"/>
    <w:rsid w:val="009400AB"/>
    <w:rsid w:val="0094501E"/>
    <w:rsid w:val="00945DF6"/>
    <w:rsid w:val="00953E99"/>
    <w:rsid w:val="0098210D"/>
    <w:rsid w:val="00987DF1"/>
    <w:rsid w:val="00991335"/>
    <w:rsid w:val="009D3BA1"/>
    <w:rsid w:val="009E5B77"/>
    <w:rsid w:val="009F4A09"/>
    <w:rsid w:val="00A438B9"/>
    <w:rsid w:val="00AE60A9"/>
    <w:rsid w:val="00AE6BCA"/>
    <w:rsid w:val="00B04CDC"/>
    <w:rsid w:val="00B1193E"/>
    <w:rsid w:val="00B32D68"/>
    <w:rsid w:val="00BE1E9F"/>
    <w:rsid w:val="00BF66EF"/>
    <w:rsid w:val="00C14173"/>
    <w:rsid w:val="00C31660"/>
    <w:rsid w:val="00C361F9"/>
    <w:rsid w:val="00C83A1E"/>
    <w:rsid w:val="00C90960"/>
    <w:rsid w:val="00C921AE"/>
    <w:rsid w:val="00D41AAE"/>
    <w:rsid w:val="00D9613F"/>
    <w:rsid w:val="00DC3904"/>
    <w:rsid w:val="00E368F7"/>
    <w:rsid w:val="00E6381A"/>
    <w:rsid w:val="00EB086B"/>
    <w:rsid w:val="00F12351"/>
    <w:rsid w:val="00F47DD7"/>
    <w:rsid w:val="00F50134"/>
    <w:rsid w:val="00F800EE"/>
    <w:rsid w:val="01CA3F1A"/>
    <w:rsid w:val="068047E1"/>
    <w:rsid w:val="06C33A73"/>
    <w:rsid w:val="07FBA1F5"/>
    <w:rsid w:val="09624B8B"/>
    <w:rsid w:val="0A782765"/>
    <w:rsid w:val="0D5D37FD"/>
    <w:rsid w:val="0F6B00A7"/>
    <w:rsid w:val="11D230A2"/>
    <w:rsid w:val="131F7556"/>
    <w:rsid w:val="159643E7"/>
    <w:rsid w:val="17575DF8"/>
    <w:rsid w:val="17EFD27B"/>
    <w:rsid w:val="18D94D16"/>
    <w:rsid w:val="19EF5A17"/>
    <w:rsid w:val="1B410B99"/>
    <w:rsid w:val="1BFFB33E"/>
    <w:rsid w:val="1CBEB693"/>
    <w:rsid w:val="1DB9ECD6"/>
    <w:rsid w:val="1DD61667"/>
    <w:rsid w:val="1ECA6EAF"/>
    <w:rsid w:val="1EFD9146"/>
    <w:rsid w:val="1F7EB93E"/>
    <w:rsid w:val="1FD074A1"/>
    <w:rsid w:val="1FE43FA1"/>
    <w:rsid w:val="21C91279"/>
    <w:rsid w:val="23E30AF5"/>
    <w:rsid w:val="23EE40DF"/>
    <w:rsid w:val="24BB27C0"/>
    <w:rsid w:val="253165AB"/>
    <w:rsid w:val="25365F41"/>
    <w:rsid w:val="25666AB1"/>
    <w:rsid w:val="2576363B"/>
    <w:rsid w:val="25FF0902"/>
    <w:rsid w:val="2A8549FC"/>
    <w:rsid w:val="2BBC181F"/>
    <w:rsid w:val="2BDFD6D6"/>
    <w:rsid w:val="2DFDC8F4"/>
    <w:rsid w:val="2DFF7082"/>
    <w:rsid w:val="2DFFFF0B"/>
    <w:rsid w:val="2FEFCB70"/>
    <w:rsid w:val="2FF7FDC5"/>
    <w:rsid w:val="3195334D"/>
    <w:rsid w:val="31B46F57"/>
    <w:rsid w:val="32843AED"/>
    <w:rsid w:val="32BE34E1"/>
    <w:rsid w:val="35EE28C8"/>
    <w:rsid w:val="35FF11A9"/>
    <w:rsid w:val="36B56905"/>
    <w:rsid w:val="38635F53"/>
    <w:rsid w:val="38A94D16"/>
    <w:rsid w:val="390F820B"/>
    <w:rsid w:val="3B7017EA"/>
    <w:rsid w:val="3CE01D5C"/>
    <w:rsid w:val="3D093218"/>
    <w:rsid w:val="3DA30A09"/>
    <w:rsid w:val="3E3E6CAE"/>
    <w:rsid w:val="3E8E1236"/>
    <w:rsid w:val="3EA629EF"/>
    <w:rsid w:val="3F5F0CA2"/>
    <w:rsid w:val="3F7DEEBD"/>
    <w:rsid w:val="3FFFC2F6"/>
    <w:rsid w:val="4102331E"/>
    <w:rsid w:val="41F90BCB"/>
    <w:rsid w:val="43BFA725"/>
    <w:rsid w:val="443E5394"/>
    <w:rsid w:val="45106335"/>
    <w:rsid w:val="45456E3C"/>
    <w:rsid w:val="464B2E28"/>
    <w:rsid w:val="4775DD03"/>
    <w:rsid w:val="4862452F"/>
    <w:rsid w:val="489906A4"/>
    <w:rsid w:val="48D32C81"/>
    <w:rsid w:val="49266648"/>
    <w:rsid w:val="4A3546F0"/>
    <w:rsid w:val="4B02784D"/>
    <w:rsid w:val="4B245A16"/>
    <w:rsid w:val="4B4211E2"/>
    <w:rsid w:val="4BC0573E"/>
    <w:rsid w:val="4BFF9F8F"/>
    <w:rsid w:val="4C2E020A"/>
    <w:rsid w:val="4C4C0AF6"/>
    <w:rsid w:val="4CA316B0"/>
    <w:rsid w:val="4D632A5A"/>
    <w:rsid w:val="4D755340"/>
    <w:rsid w:val="4DA011FB"/>
    <w:rsid w:val="4DE4123D"/>
    <w:rsid w:val="4DFA4275"/>
    <w:rsid w:val="4ED51DCE"/>
    <w:rsid w:val="4F2942A6"/>
    <w:rsid w:val="4F73D1FC"/>
    <w:rsid w:val="4FF758BE"/>
    <w:rsid w:val="500A3DAB"/>
    <w:rsid w:val="502A587C"/>
    <w:rsid w:val="507C59AC"/>
    <w:rsid w:val="512978E2"/>
    <w:rsid w:val="522E7D3F"/>
    <w:rsid w:val="52D715BF"/>
    <w:rsid w:val="53504103"/>
    <w:rsid w:val="53B6AF41"/>
    <w:rsid w:val="53E1231A"/>
    <w:rsid w:val="54332825"/>
    <w:rsid w:val="5448386B"/>
    <w:rsid w:val="56D302C5"/>
    <w:rsid w:val="581E7E90"/>
    <w:rsid w:val="582427BD"/>
    <w:rsid w:val="58D937DE"/>
    <w:rsid w:val="5AA1673B"/>
    <w:rsid w:val="5AA4447D"/>
    <w:rsid w:val="5BE60ED8"/>
    <w:rsid w:val="5C495A77"/>
    <w:rsid w:val="5D3F8F49"/>
    <w:rsid w:val="5D754F57"/>
    <w:rsid w:val="5EEB82D4"/>
    <w:rsid w:val="5F3ACF1F"/>
    <w:rsid w:val="5FC361C4"/>
    <w:rsid w:val="5FFB2A0E"/>
    <w:rsid w:val="5FFB4662"/>
    <w:rsid w:val="616F260F"/>
    <w:rsid w:val="61BF394A"/>
    <w:rsid w:val="61FE4473"/>
    <w:rsid w:val="623D6CC3"/>
    <w:rsid w:val="65273CE0"/>
    <w:rsid w:val="657DF4EB"/>
    <w:rsid w:val="67F2620D"/>
    <w:rsid w:val="69D96766"/>
    <w:rsid w:val="6A9C4E23"/>
    <w:rsid w:val="6B943C2E"/>
    <w:rsid w:val="6B9F1661"/>
    <w:rsid w:val="6BDF5191"/>
    <w:rsid w:val="6BF51DFC"/>
    <w:rsid w:val="6CFFFE74"/>
    <w:rsid w:val="6D0F0A18"/>
    <w:rsid w:val="6DEEE8D5"/>
    <w:rsid w:val="6DFBD09E"/>
    <w:rsid w:val="6DFEDE71"/>
    <w:rsid w:val="6EAC5256"/>
    <w:rsid w:val="6F5C434A"/>
    <w:rsid w:val="6FBD1589"/>
    <w:rsid w:val="6FFF907C"/>
    <w:rsid w:val="70386D6A"/>
    <w:rsid w:val="709C2F3A"/>
    <w:rsid w:val="717AA481"/>
    <w:rsid w:val="71FF5C7C"/>
    <w:rsid w:val="72F80B47"/>
    <w:rsid w:val="73463ECB"/>
    <w:rsid w:val="73EF6466"/>
    <w:rsid w:val="75431A73"/>
    <w:rsid w:val="766D4B6C"/>
    <w:rsid w:val="76726D86"/>
    <w:rsid w:val="767EE58B"/>
    <w:rsid w:val="767FD024"/>
    <w:rsid w:val="771C380A"/>
    <w:rsid w:val="777EC687"/>
    <w:rsid w:val="77D76075"/>
    <w:rsid w:val="77F58796"/>
    <w:rsid w:val="77FBC4C4"/>
    <w:rsid w:val="79004B1D"/>
    <w:rsid w:val="7AF92534"/>
    <w:rsid w:val="7B1BE796"/>
    <w:rsid w:val="7B3625E6"/>
    <w:rsid w:val="7B9D2DBB"/>
    <w:rsid w:val="7BAE3630"/>
    <w:rsid w:val="7BE9116A"/>
    <w:rsid w:val="7C9B5C9B"/>
    <w:rsid w:val="7CBD6C5E"/>
    <w:rsid w:val="7D9E2129"/>
    <w:rsid w:val="7DDF7009"/>
    <w:rsid w:val="7DFDEA57"/>
    <w:rsid w:val="7DFE564A"/>
    <w:rsid w:val="7DFF0CEF"/>
    <w:rsid w:val="7E353BD3"/>
    <w:rsid w:val="7E5FA536"/>
    <w:rsid w:val="7EC30AC6"/>
    <w:rsid w:val="7EDBC2CD"/>
    <w:rsid w:val="7EEAB390"/>
    <w:rsid w:val="7EFBBC06"/>
    <w:rsid w:val="7EFD824C"/>
    <w:rsid w:val="7EFDF252"/>
    <w:rsid w:val="7F336AE3"/>
    <w:rsid w:val="7F750227"/>
    <w:rsid w:val="7F7AA618"/>
    <w:rsid w:val="7F945E2F"/>
    <w:rsid w:val="7F9552F4"/>
    <w:rsid w:val="7FBA3993"/>
    <w:rsid w:val="7FD621EA"/>
    <w:rsid w:val="7FDF6CD1"/>
    <w:rsid w:val="7FF7F970"/>
    <w:rsid w:val="7FFB8EF0"/>
    <w:rsid w:val="7FFB923C"/>
    <w:rsid w:val="7FFF19E2"/>
    <w:rsid w:val="7FFF56D3"/>
    <w:rsid w:val="8BD3E6D5"/>
    <w:rsid w:val="9B5DE3D0"/>
    <w:rsid w:val="9F7EB90E"/>
    <w:rsid w:val="A7BB5BF3"/>
    <w:rsid w:val="A7D65594"/>
    <w:rsid w:val="ACBF431C"/>
    <w:rsid w:val="AE9D84EB"/>
    <w:rsid w:val="AF7F374D"/>
    <w:rsid w:val="AFE6332C"/>
    <w:rsid w:val="AFFDEEB9"/>
    <w:rsid w:val="B6FC3236"/>
    <w:rsid w:val="B795D0FB"/>
    <w:rsid w:val="B9BFD3B3"/>
    <w:rsid w:val="BBF7FF0B"/>
    <w:rsid w:val="BCFB8E66"/>
    <w:rsid w:val="BFF7DE20"/>
    <w:rsid w:val="CDF1EE20"/>
    <w:rsid w:val="D1D38692"/>
    <w:rsid w:val="D51F79FA"/>
    <w:rsid w:val="D8DA5350"/>
    <w:rsid w:val="DADB1836"/>
    <w:rsid w:val="DB7F8189"/>
    <w:rsid w:val="DD2BEA01"/>
    <w:rsid w:val="DD576320"/>
    <w:rsid w:val="DEDF3632"/>
    <w:rsid w:val="DF5BA134"/>
    <w:rsid w:val="DF73DEC8"/>
    <w:rsid w:val="DF77B736"/>
    <w:rsid w:val="DFDF75BE"/>
    <w:rsid w:val="DFED7E8D"/>
    <w:rsid w:val="DFEFDBDA"/>
    <w:rsid w:val="E16D400D"/>
    <w:rsid w:val="E23F43E0"/>
    <w:rsid w:val="E2B8B6CA"/>
    <w:rsid w:val="EB3FB6EB"/>
    <w:rsid w:val="EB875455"/>
    <w:rsid w:val="EBFF0972"/>
    <w:rsid w:val="EBFF4324"/>
    <w:rsid w:val="EDBB9B4A"/>
    <w:rsid w:val="EFDE4F0C"/>
    <w:rsid w:val="EFEDA626"/>
    <w:rsid w:val="EFFF3B15"/>
    <w:rsid w:val="F13E5F22"/>
    <w:rsid w:val="F3BF15A5"/>
    <w:rsid w:val="F3EF2F72"/>
    <w:rsid w:val="F3FFEED3"/>
    <w:rsid w:val="F7AFB659"/>
    <w:rsid w:val="F7B6873C"/>
    <w:rsid w:val="F7DF3009"/>
    <w:rsid w:val="F7FBF77A"/>
    <w:rsid w:val="F7FFCC58"/>
    <w:rsid w:val="F9FE996E"/>
    <w:rsid w:val="FA695932"/>
    <w:rsid w:val="FAB51AC0"/>
    <w:rsid w:val="FABFC069"/>
    <w:rsid w:val="FAEB781E"/>
    <w:rsid w:val="FAFD1FEF"/>
    <w:rsid w:val="FB7EA962"/>
    <w:rsid w:val="FB97F9A0"/>
    <w:rsid w:val="FBDF7DDB"/>
    <w:rsid w:val="FBEBA4CD"/>
    <w:rsid w:val="FC57C295"/>
    <w:rsid w:val="FCFFC09C"/>
    <w:rsid w:val="FD73595A"/>
    <w:rsid w:val="FE578041"/>
    <w:rsid w:val="FED6E3CF"/>
    <w:rsid w:val="FEDDF038"/>
    <w:rsid w:val="FEFFA816"/>
    <w:rsid w:val="FF5138D8"/>
    <w:rsid w:val="FF56C38C"/>
    <w:rsid w:val="FF57F7B1"/>
    <w:rsid w:val="FF7E2D06"/>
    <w:rsid w:val="FFAF0901"/>
    <w:rsid w:val="FFEEF19E"/>
    <w:rsid w:val="FFF6E8FD"/>
    <w:rsid w:val="FFFB764D"/>
    <w:rsid w:val="FFFB87D7"/>
    <w:rsid w:val="FFFFC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仿宋_GB2312" w:eastAsia="仿宋_GB2312" w:hAnsiTheme="minorHAnsi" w:cstheme="minorBidi"/>
      <w:kern w:val="2"/>
      <w:sz w:val="32"/>
      <w:szCs w:val="3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alloon Text"/>
    <w:basedOn w:val="1"/>
    <w:next w:val="1"/>
    <w:qFormat/>
    <w:uiPriority w:val="0"/>
    <w:rPr>
      <w:sz w:val="18"/>
      <w:szCs w:val="18"/>
    </w:rPr>
  </w:style>
  <w:style w:type="paragraph" w:styleId="4">
    <w:name w:val="footer"/>
    <w:basedOn w:val="1"/>
    <w:link w:val="14"/>
    <w:semiHidden/>
    <w:unhideWhenUsed/>
    <w:qFormat/>
    <w:uiPriority w:val="99"/>
    <w:pPr>
      <w:tabs>
        <w:tab w:val="center" w:pos="4153"/>
        <w:tab w:val="right" w:pos="8306"/>
      </w:tabs>
      <w:snapToGrid w:val="0"/>
      <w:jc w:val="left"/>
    </w:pPr>
    <w:rPr>
      <w:sz w:val="18"/>
      <w:szCs w:val="18"/>
    </w:rPr>
  </w:style>
  <w:style w:type="paragraph" w:styleId="5">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Title"/>
    <w:next w:val="1"/>
    <w:qFormat/>
    <w:uiPriority w:val="10"/>
    <w:pPr>
      <w:spacing w:line="520" w:lineRule="exact"/>
      <w:ind w:left="100" w:leftChars="100" w:right="100" w:rightChars="100"/>
      <w:jc w:val="center"/>
      <w:outlineLvl w:val="0"/>
    </w:pPr>
    <w:rPr>
      <w:rFonts w:ascii="Calibri Light" w:hAnsi="Calibri Light" w:eastAsia="华文中宋" w:cs="Times New Roman"/>
      <w:b/>
      <w:bCs/>
      <w:sz w:val="36"/>
      <w:szCs w:val="32"/>
      <w:lang w:val="en-US" w:eastAsia="zh-CN" w:bidi="ar-SA"/>
    </w:rPr>
  </w:style>
  <w:style w:type="table" w:styleId="10">
    <w:name w:val="Table Grid"/>
    <w:basedOn w:val="9"/>
    <w:qFormat/>
    <w:uiPriority w:val="59"/>
    <w:rPr>
      <w:rFonts w:ascii="Calibri" w:hAnsi="Calibri" w:eastAsia="宋体" w:cs="Times New Roman"/>
      <w:kern w:val="0"/>
      <w:sz w:val="20"/>
      <w:szCs w:val="20"/>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2">
    <w:name w:val="page number"/>
    <w:basedOn w:val="11"/>
    <w:qFormat/>
    <w:uiPriority w:val="0"/>
  </w:style>
  <w:style w:type="character" w:customStyle="1" w:styleId="13">
    <w:name w:val="页眉 Char"/>
    <w:basedOn w:val="11"/>
    <w:link w:val="5"/>
    <w:semiHidden/>
    <w:qFormat/>
    <w:uiPriority w:val="99"/>
    <w:rPr>
      <w:sz w:val="18"/>
      <w:szCs w:val="18"/>
    </w:rPr>
  </w:style>
  <w:style w:type="character" w:customStyle="1" w:styleId="14">
    <w:name w:val="页脚 Char"/>
    <w:basedOn w:val="11"/>
    <w:link w:val="4"/>
    <w:semiHidden/>
    <w:qFormat/>
    <w:uiPriority w:val="99"/>
    <w:rPr>
      <w:sz w:val="18"/>
      <w:szCs w:val="18"/>
    </w:rPr>
  </w:style>
  <w:style w:type="paragraph" w:styleId="15">
    <w:name w:val="List Paragraph"/>
    <w:basedOn w:val="1"/>
    <w:qFormat/>
    <w:uiPriority w:val="34"/>
    <w:pPr>
      <w:ind w:firstLine="420" w:firstLineChars="200"/>
    </w:pPr>
  </w:style>
  <w:style w:type="table" w:customStyle="1" w:styleId="1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z6666\C:\home\z6666\C:\home\z6666\C:\Users\Administrator\Desktop\&#27029;&#3118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榕科.dotm</Template>
  <Company>【你好，windows】</Company>
  <Pages>21</Pages>
  <Words>6435</Words>
  <Characters>7065</Characters>
  <Lines>3</Lines>
  <Paragraphs>1</Paragraphs>
  <TotalTime>169</TotalTime>
  <ScaleCrop>false</ScaleCrop>
  <LinksUpToDate>false</LinksUpToDate>
  <CharactersWithSpaces>7252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2020-05-18T01:01:00Z</dcterms:created>
  <dc:creator>【你好，windows】</dc:creator>
  <cp:lastModifiedBy>黄枝</cp:lastModifiedBy>
  <cp:lastPrinted>2025-07-25T01:15:06Z</cp:lastPrinted>
  <dcterms:modified xsi:type="dcterms:W3CDTF">2025-07-25T01:57:35Z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FA0EF98B8D681399843D7F689A9077B3</vt:lpwstr>
  </property>
  <property fmtid="{D5CDD505-2E9C-101B-9397-08002B2CF9AE}" pid="4" name="KSOTemplateDocerSaveRecord">
    <vt:lpwstr>eyJoZGlkIjoiMzk5NTBiYjA3MWU1NTVhMTVmOTAxMzUzMzdhZTZkM2MiLCJ1c2VySWQiOiIxNTc3NTIxMTcwIn0=</vt:lpwstr>
  </property>
</Properties>
</file>